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BB" w:rsidRPr="004239E6" w:rsidRDefault="004239E6" w:rsidP="004239E6">
      <w:pPr>
        <w:ind w:left="6381" w:firstLine="2"/>
        <w:rPr>
          <w:sz w:val="24"/>
          <w:szCs w:val="24"/>
        </w:rPr>
      </w:pPr>
      <w:r w:rsidRPr="004239E6">
        <w:rPr>
          <w:sz w:val="24"/>
          <w:szCs w:val="24"/>
        </w:rPr>
        <w:t>Утверждено приказом МКУ «Управление муниципальным имуществом и земельными ресурсами города Суздаля»</w:t>
      </w:r>
    </w:p>
    <w:p w:rsidR="004239E6" w:rsidRPr="004239E6" w:rsidRDefault="004239E6" w:rsidP="004239E6">
      <w:pPr>
        <w:ind w:left="6381" w:firstLine="2"/>
        <w:rPr>
          <w:sz w:val="24"/>
          <w:szCs w:val="24"/>
        </w:rPr>
      </w:pPr>
      <w:r w:rsidRPr="004239E6">
        <w:rPr>
          <w:sz w:val="24"/>
          <w:szCs w:val="24"/>
        </w:rPr>
        <w:t>от 19.02.2024 № 13</w:t>
      </w:r>
    </w:p>
    <w:p w:rsidR="00E039BB" w:rsidRPr="00A46DC2" w:rsidRDefault="00E039BB" w:rsidP="00634400">
      <w:pPr>
        <w:jc w:val="center"/>
        <w:rPr>
          <w:b/>
          <w:i/>
          <w:sz w:val="24"/>
          <w:szCs w:val="24"/>
        </w:rPr>
      </w:pPr>
    </w:p>
    <w:p w:rsidR="009506B0" w:rsidRDefault="009506B0" w:rsidP="009506B0">
      <w:pPr>
        <w:jc w:val="center"/>
        <w:rPr>
          <w:b/>
          <w:sz w:val="24"/>
          <w:szCs w:val="24"/>
        </w:rPr>
      </w:pPr>
      <w:r w:rsidRPr="00A46DC2">
        <w:rPr>
          <w:b/>
          <w:sz w:val="24"/>
          <w:szCs w:val="24"/>
        </w:rPr>
        <w:t>ИНФОРМАЦИОННОЕ СООБЩЕНИЕ</w:t>
      </w:r>
    </w:p>
    <w:p w:rsidR="00814E68" w:rsidRPr="00A46DC2" w:rsidRDefault="00814E68" w:rsidP="009506B0">
      <w:pPr>
        <w:jc w:val="center"/>
        <w:rPr>
          <w:b/>
          <w:sz w:val="24"/>
          <w:szCs w:val="24"/>
        </w:rPr>
      </w:pPr>
    </w:p>
    <w:p w:rsidR="009506B0" w:rsidRPr="00C356DA" w:rsidRDefault="009506B0" w:rsidP="00C356DA">
      <w:pPr>
        <w:jc w:val="center"/>
        <w:rPr>
          <w:b/>
          <w:sz w:val="24"/>
          <w:szCs w:val="24"/>
        </w:rPr>
      </w:pPr>
      <w:r w:rsidRPr="00383783">
        <w:rPr>
          <w:b/>
          <w:sz w:val="24"/>
          <w:szCs w:val="24"/>
        </w:rPr>
        <w:t xml:space="preserve">о проведении аукциона </w:t>
      </w:r>
      <w:r w:rsidR="00AB7AF8" w:rsidRPr="00383783">
        <w:rPr>
          <w:b/>
          <w:sz w:val="24"/>
          <w:szCs w:val="24"/>
        </w:rPr>
        <w:t xml:space="preserve">в электронной форме, открытого по составу участников и по форме подачи предложений о цене имущества, </w:t>
      </w:r>
      <w:r w:rsidRPr="00383783">
        <w:rPr>
          <w:b/>
          <w:sz w:val="24"/>
          <w:szCs w:val="24"/>
        </w:rPr>
        <w:t xml:space="preserve">по продаже </w:t>
      </w:r>
      <w:r w:rsidR="00106CFF" w:rsidRPr="00383783">
        <w:rPr>
          <w:b/>
          <w:sz w:val="24"/>
          <w:szCs w:val="24"/>
        </w:rPr>
        <w:t xml:space="preserve">объекта </w:t>
      </w:r>
      <w:r w:rsidR="00C356DA">
        <w:rPr>
          <w:b/>
          <w:sz w:val="24"/>
          <w:szCs w:val="24"/>
        </w:rPr>
        <w:t>муниципальной собственности</w:t>
      </w:r>
      <w:r w:rsidR="00AB7AF8" w:rsidRPr="00383783">
        <w:rPr>
          <w:b/>
          <w:sz w:val="24"/>
          <w:szCs w:val="24"/>
        </w:rPr>
        <w:t>:</w:t>
      </w:r>
      <w:r w:rsidR="00C356DA">
        <w:rPr>
          <w:b/>
          <w:sz w:val="24"/>
          <w:szCs w:val="24"/>
        </w:rPr>
        <w:t xml:space="preserve"> </w:t>
      </w:r>
      <w:r w:rsidR="00C356DA" w:rsidRPr="00C356DA">
        <w:rPr>
          <w:b/>
          <w:sz w:val="24"/>
          <w:szCs w:val="24"/>
        </w:rPr>
        <w:t>здание центральной газовой котельной с машинами и оборудованием с земельным участком с вспомогательными строениями, расположенными на нем, по адресу: Владимирская область, г. Суздаль, ул. Промышленная, д. 6</w:t>
      </w:r>
    </w:p>
    <w:p w:rsidR="00010AB4" w:rsidRDefault="009C7302" w:rsidP="00010AB4">
      <w:pPr>
        <w:pStyle w:val="a3"/>
        <w:numPr>
          <w:ilvl w:val="0"/>
          <w:numId w:val="15"/>
        </w:numPr>
        <w:spacing w:line="264" w:lineRule="auto"/>
        <w:ind w:right="57"/>
        <w:jc w:val="center"/>
        <w:rPr>
          <w:b/>
          <w:szCs w:val="24"/>
        </w:rPr>
      </w:pPr>
      <w:r w:rsidRPr="00A46DC2">
        <w:rPr>
          <w:b/>
          <w:szCs w:val="24"/>
        </w:rPr>
        <w:t>Основные понятия</w:t>
      </w:r>
    </w:p>
    <w:p w:rsidR="009C7302" w:rsidRPr="00A46DC2" w:rsidRDefault="009C7302" w:rsidP="00AB7AF8">
      <w:pPr>
        <w:pStyle w:val="a3"/>
        <w:ind w:right="57" w:firstLine="709"/>
        <w:rPr>
          <w:szCs w:val="24"/>
        </w:rPr>
      </w:pPr>
      <w:r w:rsidRPr="00A46DC2">
        <w:rPr>
          <w:b/>
          <w:szCs w:val="24"/>
        </w:rPr>
        <w:t>Имущество (лоты) аукциона (объекты)</w:t>
      </w:r>
      <w:r w:rsidRPr="00A46DC2">
        <w:rPr>
          <w:szCs w:val="24"/>
        </w:rPr>
        <w:t xml:space="preserve"> – имущество, находящееся в </w:t>
      </w:r>
      <w:r w:rsidR="00C356DA">
        <w:rPr>
          <w:szCs w:val="24"/>
        </w:rPr>
        <w:t>муниципальной собственности муниципального образования город Суздаль</w:t>
      </w:r>
      <w:r w:rsidRPr="00A46DC2">
        <w:rPr>
          <w:szCs w:val="24"/>
        </w:rPr>
        <w:t>, права на которое передается по договору купли-продажи (далее – имущество).</w:t>
      </w:r>
    </w:p>
    <w:p w:rsidR="009C7302" w:rsidRPr="00A46DC2" w:rsidRDefault="009C7302" w:rsidP="00AB7AF8">
      <w:pPr>
        <w:pStyle w:val="a3"/>
        <w:ind w:right="57" w:firstLine="709"/>
        <w:rPr>
          <w:szCs w:val="24"/>
        </w:rPr>
      </w:pPr>
      <w:r w:rsidRPr="00A46DC2">
        <w:rPr>
          <w:b/>
          <w:szCs w:val="24"/>
        </w:rPr>
        <w:t xml:space="preserve">Лот </w:t>
      </w:r>
      <w:r w:rsidRPr="00A46DC2">
        <w:rPr>
          <w:szCs w:val="24"/>
        </w:rPr>
        <w:t>– имущество, являющееся предметом торгов, реализуемое в ходе проведения одной процедуры продажи (электронного аукциона).</w:t>
      </w:r>
    </w:p>
    <w:p w:rsidR="009C7302" w:rsidRPr="00A46DC2" w:rsidRDefault="009C7302" w:rsidP="00AB7AF8">
      <w:pPr>
        <w:pStyle w:val="a3"/>
        <w:ind w:right="57" w:firstLine="709"/>
        <w:rPr>
          <w:szCs w:val="24"/>
        </w:rPr>
      </w:pPr>
      <w:r w:rsidRPr="00A46DC2">
        <w:rPr>
          <w:b/>
          <w:szCs w:val="24"/>
        </w:rPr>
        <w:t>Предмет аукциона</w:t>
      </w:r>
      <w:r w:rsidRPr="00A46DC2">
        <w:rPr>
          <w:szCs w:val="24"/>
        </w:rPr>
        <w:t xml:space="preserve"> – продажа Имущества (лота) аукциона.</w:t>
      </w:r>
    </w:p>
    <w:p w:rsidR="009C7302" w:rsidRPr="00A46DC2" w:rsidRDefault="009C7302" w:rsidP="00AB7AF8">
      <w:pPr>
        <w:pStyle w:val="a3"/>
        <w:ind w:right="57" w:firstLine="709"/>
        <w:rPr>
          <w:szCs w:val="24"/>
        </w:rPr>
      </w:pPr>
      <w:r w:rsidRPr="00A46DC2">
        <w:rPr>
          <w:b/>
          <w:szCs w:val="24"/>
        </w:rPr>
        <w:t>Цена предмета аукциона</w:t>
      </w:r>
      <w:r w:rsidRPr="00A46DC2">
        <w:rPr>
          <w:szCs w:val="24"/>
        </w:rPr>
        <w:t xml:space="preserve"> – цена продажи Имущества (лота) аукциона.</w:t>
      </w:r>
    </w:p>
    <w:p w:rsidR="009C7302" w:rsidRPr="00A46DC2" w:rsidRDefault="009C7302" w:rsidP="00AB7AF8">
      <w:pPr>
        <w:pStyle w:val="a3"/>
        <w:ind w:right="57" w:firstLine="709"/>
        <w:rPr>
          <w:szCs w:val="24"/>
        </w:rPr>
      </w:pPr>
      <w:r w:rsidRPr="00A46DC2">
        <w:rPr>
          <w:b/>
          <w:szCs w:val="24"/>
        </w:rPr>
        <w:t>Шаг аукциона</w:t>
      </w:r>
      <w:r w:rsidRPr="00A46DC2">
        <w:rPr>
          <w:szCs w:val="24"/>
        </w:rPr>
        <w:t xml:space="preserve"> – величина повышения начальной цены продажи Имущества.</w:t>
      </w:r>
    </w:p>
    <w:p w:rsidR="009C7302" w:rsidRPr="00A46DC2" w:rsidRDefault="009C7302" w:rsidP="00AB7AF8">
      <w:pPr>
        <w:ind w:right="57" w:firstLine="709"/>
        <w:jc w:val="both"/>
        <w:rPr>
          <w:sz w:val="24"/>
          <w:szCs w:val="24"/>
        </w:rPr>
      </w:pPr>
      <w:r w:rsidRPr="00A46DC2">
        <w:rPr>
          <w:b/>
          <w:sz w:val="24"/>
          <w:szCs w:val="24"/>
        </w:rPr>
        <w:t>Информационное сообщение о проведении аукциона</w:t>
      </w:r>
      <w:r w:rsidRPr="00A46DC2">
        <w:rPr>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7F4C35" w:rsidRPr="00AB7AF8" w:rsidRDefault="009C7302" w:rsidP="00AB7AF8">
      <w:pPr>
        <w:ind w:firstLine="709"/>
        <w:jc w:val="both"/>
        <w:rPr>
          <w:sz w:val="24"/>
          <w:szCs w:val="24"/>
        </w:rPr>
      </w:pPr>
      <w:r w:rsidRPr="00A46DC2">
        <w:rPr>
          <w:b/>
          <w:sz w:val="24"/>
          <w:szCs w:val="24"/>
        </w:rPr>
        <w:t>Продавец</w:t>
      </w:r>
      <w:r w:rsidRPr="00A46DC2">
        <w:rPr>
          <w:sz w:val="24"/>
          <w:szCs w:val="24"/>
        </w:rPr>
        <w:t xml:space="preserve"> – </w:t>
      </w:r>
      <w:r w:rsidR="00C356DA">
        <w:rPr>
          <w:sz w:val="24"/>
          <w:szCs w:val="24"/>
        </w:rPr>
        <w:t>Муниципальное казенное учреждение «»Управление муниципальным имуществом и земельными ресурсами города Суздаля»</w:t>
      </w:r>
      <w:r w:rsidR="00C23808">
        <w:rPr>
          <w:sz w:val="24"/>
          <w:szCs w:val="24"/>
        </w:rPr>
        <w:t>.</w:t>
      </w:r>
      <w:r w:rsidR="00C356DA">
        <w:rPr>
          <w:sz w:val="24"/>
          <w:szCs w:val="24"/>
        </w:rPr>
        <w:t xml:space="preserve"> </w:t>
      </w:r>
    </w:p>
    <w:p w:rsidR="009C7302" w:rsidRPr="00A46DC2" w:rsidRDefault="009C7302" w:rsidP="00AB7AF8">
      <w:pPr>
        <w:pStyle w:val="a3"/>
        <w:ind w:right="57" w:firstLine="709"/>
        <w:rPr>
          <w:szCs w:val="24"/>
        </w:rPr>
      </w:pPr>
      <w:r w:rsidRPr="00A46DC2">
        <w:rPr>
          <w:b/>
          <w:szCs w:val="24"/>
        </w:rPr>
        <w:t>Организатор</w:t>
      </w:r>
      <w:r w:rsidRPr="00A46DC2">
        <w:rPr>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C7302" w:rsidRPr="00A46DC2" w:rsidRDefault="009C7302" w:rsidP="00AB7AF8">
      <w:pPr>
        <w:pStyle w:val="a3"/>
        <w:ind w:right="57" w:firstLine="709"/>
        <w:rPr>
          <w:szCs w:val="24"/>
        </w:rPr>
      </w:pPr>
      <w:r w:rsidRPr="00A46DC2">
        <w:rPr>
          <w:b/>
          <w:szCs w:val="24"/>
        </w:rPr>
        <w:t xml:space="preserve">Заявка </w:t>
      </w:r>
      <w:r w:rsidRPr="00A46DC2">
        <w:rPr>
          <w:szCs w:val="24"/>
        </w:rPr>
        <w:t>– комплект документов, представленный претендентом в срок и по форме, установлен</w:t>
      </w:r>
      <w:r w:rsidR="00AB7AF8">
        <w:rPr>
          <w:szCs w:val="24"/>
        </w:rPr>
        <w:t>ный</w:t>
      </w:r>
      <w:r w:rsidRPr="00A46DC2">
        <w:rPr>
          <w:szCs w:val="24"/>
        </w:rPr>
        <w:t xml:space="preserve"> в Информационном сообщении. </w:t>
      </w:r>
    </w:p>
    <w:p w:rsidR="009C7302" w:rsidRPr="00A46DC2" w:rsidRDefault="00AB7AF8" w:rsidP="00AB7AF8">
      <w:pPr>
        <w:pStyle w:val="a3"/>
        <w:ind w:right="57" w:firstLine="709"/>
        <w:rPr>
          <w:szCs w:val="24"/>
        </w:rPr>
      </w:pPr>
      <w:r>
        <w:rPr>
          <w:b/>
          <w:szCs w:val="24"/>
        </w:rPr>
        <w:t>К</w:t>
      </w:r>
      <w:r w:rsidR="009C7302" w:rsidRPr="00A46DC2">
        <w:rPr>
          <w:b/>
          <w:szCs w:val="24"/>
        </w:rPr>
        <w:t>омиссия</w:t>
      </w:r>
      <w:r w:rsidR="009C7302" w:rsidRPr="00A46DC2">
        <w:rPr>
          <w:szCs w:val="24"/>
        </w:rPr>
        <w:t xml:space="preserve"> – комиссия по проведению аукциона, формируемая </w:t>
      </w:r>
      <w:r>
        <w:rPr>
          <w:szCs w:val="24"/>
        </w:rPr>
        <w:t>Продавцом</w:t>
      </w:r>
      <w:r w:rsidR="009C7302" w:rsidRPr="00A46DC2">
        <w:rPr>
          <w:szCs w:val="24"/>
        </w:rPr>
        <w:t>.</w:t>
      </w:r>
    </w:p>
    <w:p w:rsidR="009C7302" w:rsidRPr="00A46DC2" w:rsidRDefault="009C7302" w:rsidP="00AB7AF8">
      <w:pPr>
        <w:pStyle w:val="af1"/>
        <w:spacing w:before="0" w:beforeAutospacing="0" w:after="0" w:afterAutospacing="0"/>
        <w:ind w:firstLine="709"/>
        <w:jc w:val="both"/>
      </w:pPr>
      <w:r w:rsidRPr="00A46DC2">
        <w:rPr>
          <w:b/>
        </w:rPr>
        <w:t xml:space="preserve">Претендент </w:t>
      </w:r>
      <w:r w:rsidRPr="00A46DC2">
        <w:t xml:space="preserve">– юридическое лицо, физическое лицо или физическое лицо в качестве индивидуального </w:t>
      </w:r>
      <w:r w:rsidR="00AC5389">
        <w:t>предпринимателя, прошедшее</w:t>
      </w:r>
      <w:r w:rsidRPr="00A46DC2">
        <w:t xml:space="preserve"> процедуру регистрации в соответс</w:t>
      </w:r>
      <w:r w:rsidR="00AC5389">
        <w:t>твии с Регламентом ЭТП, подавшее</w:t>
      </w:r>
      <w:r w:rsidRPr="00A46DC2">
        <w:t xml:space="preserve"> в установленном порядке заявку и документы для участия в продаже</w:t>
      </w:r>
      <w:r w:rsidRPr="00C67D6D">
        <w:t xml:space="preserve">, </w:t>
      </w:r>
      <w:r w:rsidR="00C67D6D" w:rsidRPr="00C67D6D">
        <w:t>намеревающее</w:t>
      </w:r>
      <w:r w:rsidRPr="00C67D6D">
        <w:t>ся принять</w:t>
      </w:r>
      <w:r w:rsidRPr="00A46DC2">
        <w:t xml:space="preserve"> участие в аукционе.</w:t>
      </w:r>
    </w:p>
    <w:p w:rsidR="009C7302" w:rsidRPr="00A46DC2" w:rsidRDefault="009C7302" w:rsidP="00AB7AF8">
      <w:pPr>
        <w:pStyle w:val="af1"/>
        <w:spacing w:before="0" w:beforeAutospacing="0" w:after="0" w:afterAutospacing="0"/>
        <w:ind w:firstLine="709"/>
        <w:jc w:val="both"/>
      </w:pPr>
      <w:r w:rsidRPr="00A46DC2">
        <w:rPr>
          <w:b/>
        </w:rPr>
        <w:t xml:space="preserve">Участник </w:t>
      </w:r>
      <w:r w:rsidRPr="00A46DC2">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C7302" w:rsidRPr="00A46DC2" w:rsidRDefault="009C7302" w:rsidP="00AB7AF8">
      <w:pPr>
        <w:pStyle w:val="af1"/>
        <w:spacing w:before="0" w:beforeAutospacing="0" w:after="0" w:afterAutospacing="0"/>
        <w:ind w:firstLine="709"/>
        <w:jc w:val="both"/>
      </w:pPr>
      <w:r w:rsidRPr="00A46DC2">
        <w:rPr>
          <w:b/>
        </w:rPr>
        <w:t>Победитель</w:t>
      </w:r>
      <w:r w:rsidRPr="00A46DC2">
        <w:t xml:space="preserve"> – участник продажи, предложивший наиболее высокую цену за имущество на аукционе </w:t>
      </w:r>
      <w:r w:rsidR="00AB7AF8" w:rsidRPr="00AB7AF8">
        <w:t>либо лиц</w:t>
      </w:r>
      <w:r w:rsidR="00AB7AF8">
        <w:t>о</w:t>
      </w:r>
      <w:r w:rsidR="00AB7AF8" w:rsidRPr="00AB7AF8">
        <w:t>, признанно</w:t>
      </w:r>
      <w:r w:rsidR="00AB7AF8">
        <w:t>е</w:t>
      </w:r>
      <w:r w:rsidR="00AB7AF8" w:rsidRPr="00AB7AF8">
        <w:t xml:space="preserve"> единственным участником аукциона</w:t>
      </w:r>
      <w:r w:rsidR="00AB7AF8">
        <w:t>,</w:t>
      </w:r>
      <w:r w:rsidR="00436794">
        <w:t xml:space="preserve"> </w:t>
      </w:r>
      <w:r w:rsidRPr="00A46DC2">
        <w:t>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9C7302" w:rsidRPr="00A46DC2" w:rsidRDefault="009C7302" w:rsidP="00AB7AF8">
      <w:pPr>
        <w:pStyle w:val="a3"/>
        <w:ind w:right="57" w:firstLine="709"/>
        <w:rPr>
          <w:szCs w:val="24"/>
        </w:rPr>
      </w:pPr>
      <w:r w:rsidRPr="00A46DC2">
        <w:rPr>
          <w:b/>
          <w:szCs w:val="24"/>
        </w:rPr>
        <w:t>Открытая часть электронной площадки</w:t>
      </w:r>
      <w:r w:rsidRPr="00A46DC2">
        <w:rPr>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C7302" w:rsidRPr="00A46DC2" w:rsidRDefault="009C7302" w:rsidP="00AB7AF8">
      <w:pPr>
        <w:pStyle w:val="a3"/>
        <w:ind w:right="57" w:firstLine="709"/>
        <w:rPr>
          <w:szCs w:val="24"/>
        </w:rPr>
      </w:pPr>
      <w:r w:rsidRPr="00A46DC2">
        <w:rPr>
          <w:b/>
          <w:szCs w:val="24"/>
        </w:rPr>
        <w:t>Закрытая часть электронной площадки</w:t>
      </w:r>
      <w:r w:rsidRPr="00A46DC2">
        <w:rPr>
          <w:szCs w:val="24"/>
        </w:rPr>
        <w:t xml:space="preserve"> – раздел электронной площадки, доступ к которому имеют только зарегистрированные на электронной площадке продавец и участники, </w:t>
      </w:r>
      <w:r w:rsidRPr="00A46DC2">
        <w:rPr>
          <w:szCs w:val="24"/>
        </w:rPr>
        <w:lastRenderedPageBreak/>
        <w:t>позволяющий пользователям получить доступ к информации и выполнять определенные действия.</w:t>
      </w:r>
    </w:p>
    <w:p w:rsidR="009C7302" w:rsidRPr="00A46DC2" w:rsidRDefault="009C7302" w:rsidP="00AB7AF8">
      <w:pPr>
        <w:pStyle w:val="a3"/>
        <w:ind w:right="57" w:firstLine="709"/>
        <w:rPr>
          <w:szCs w:val="24"/>
        </w:rPr>
      </w:pPr>
      <w:r w:rsidRPr="00A46DC2">
        <w:rPr>
          <w:b/>
          <w:szCs w:val="24"/>
        </w:rPr>
        <w:t>Электронная подпись</w:t>
      </w:r>
      <w:r w:rsidRPr="00A46DC2">
        <w:rPr>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C7302" w:rsidRPr="00A46DC2" w:rsidRDefault="009C7302" w:rsidP="00AB7AF8">
      <w:pPr>
        <w:pStyle w:val="a3"/>
        <w:ind w:right="57" w:firstLine="709"/>
        <w:rPr>
          <w:szCs w:val="24"/>
        </w:rPr>
      </w:pPr>
      <w:r w:rsidRPr="00A46DC2">
        <w:rPr>
          <w:b/>
          <w:szCs w:val="24"/>
        </w:rPr>
        <w:t>Электронный документ</w:t>
      </w:r>
      <w:r w:rsidRPr="00A46DC2">
        <w:rPr>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C7302" w:rsidRPr="00A46DC2" w:rsidRDefault="009C7302" w:rsidP="00AB7AF8">
      <w:pPr>
        <w:pStyle w:val="a3"/>
        <w:ind w:right="57" w:firstLine="709"/>
        <w:rPr>
          <w:szCs w:val="24"/>
        </w:rPr>
      </w:pPr>
      <w:r w:rsidRPr="00A46DC2">
        <w:rPr>
          <w:b/>
          <w:szCs w:val="24"/>
        </w:rPr>
        <w:t>Электронный образ документа</w:t>
      </w:r>
      <w:r w:rsidRPr="00A46DC2">
        <w:rPr>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C7302" w:rsidRPr="00A46DC2" w:rsidRDefault="009C7302" w:rsidP="00AB7AF8">
      <w:pPr>
        <w:pStyle w:val="a3"/>
        <w:ind w:right="57" w:firstLine="709"/>
        <w:rPr>
          <w:szCs w:val="24"/>
        </w:rPr>
      </w:pPr>
      <w:r w:rsidRPr="00A46DC2">
        <w:rPr>
          <w:b/>
          <w:szCs w:val="24"/>
        </w:rPr>
        <w:t>Электронное сообщение (электронное уведомление)</w:t>
      </w:r>
      <w:r w:rsidRPr="00A46DC2">
        <w:rPr>
          <w:szCs w:val="24"/>
        </w:rPr>
        <w:t xml:space="preserve"> – информация, направляемая пользователями электронной площадки друг другу в процессе работы на электронной площадке.</w:t>
      </w:r>
    </w:p>
    <w:p w:rsidR="009C7302" w:rsidRPr="00A46DC2" w:rsidRDefault="009C7302" w:rsidP="00AB7AF8">
      <w:pPr>
        <w:pStyle w:val="a3"/>
        <w:ind w:right="57" w:firstLine="709"/>
        <w:rPr>
          <w:szCs w:val="24"/>
        </w:rPr>
      </w:pPr>
      <w:r w:rsidRPr="00A46DC2">
        <w:rPr>
          <w:b/>
          <w:szCs w:val="24"/>
        </w:rPr>
        <w:t>Электронный журнал</w:t>
      </w:r>
      <w:r w:rsidRPr="00A46DC2">
        <w:rPr>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C7302" w:rsidRPr="00A46DC2" w:rsidRDefault="009C7302" w:rsidP="00AB7AF8">
      <w:pPr>
        <w:pStyle w:val="a3"/>
        <w:ind w:right="57" w:firstLine="709"/>
        <w:rPr>
          <w:szCs w:val="24"/>
        </w:rPr>
      </w:pPr>
      <w:r w:rsidRPr="00A46DC2">
        <w:rPr>
          <w:b/>
          <w:szCs w:val="24"/>
        </w:rPr>
        <w:t>«Личный кабинет»</w:t>
      </w:r>
      <w:r w:rsidRPr="00A46DC2">
        <w:rPr>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C7302" w:rsidRPr="00436794" w:rsidRDefault="009C7302" w:rsidP="00436794">
      <w:pPr>
        <w:ind w:firstLine="709"/>
        <w:jc w:val="both"/>
        <w:rPr>
          <w:sz w:val="24"/>
          <w:szCs w:val="24"/>
        </w:rPr>
      </w:pPr>
      <w:r w:rsidRPr="00436794">
        <w:rPr>
          <w:b/>
          <w:sz w:val="24"/>
          <w:szCs w:val="24"/>
        </w:rPr>
        <w:t>Официальные сайты по продаже имущества</w:t>
      </w:r>
      <w:r w:rsidRPr="00436794">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00AB7AF8" w:rsidRPr="00436794">
        <w:rPr>
          <w:sz w:val="24"/>
          <w:szCs w:val="24"/>
        </w:rPr>
        <w:t xml:space="preserve">Продавца - </w:t>
      </w:r>
      <w:r w:rsidR="00436794" w:rsidRPr="00436794">
        <w:rPr>
          <w:sz w:val="24"/>
          <w:szCs w:val="24"/>
        </w:rPr>
        <w:t xml:space="preserve">Муниципальное казенное учреждение «Управление муниципальным имуществом и земельными ресурсами города Суздаля» </w:t>
      </w:r>
      <w:r w:rsidRPr="00436794">
        <w:rPr>
          <w:sz w:val="24"/>
          <w:szCs w:val="24"/>
        </w:rPr>
        <w:t xml:space="preserve"> в сети «Интернет» </w:t>
      </w:r>
      <w:hyperlink r:id="rId8" w:history="1">
        <w:r w:rsidR="00436794" w:rsidRPr="00436794">
          <w:rPr>
            <w:rStyle w:val="af"/>
            <w:bCs/>
            <w:color w:val="0D0D0D" w:themeColor="text1" w:themeTint="F2"/>
            <w:sz w:val="24"/>
            <w:szCs w:val="24"/>
            <w:u w:val="none"/>
            <w:lang w:val="en-US"/>
          </w:rPr>
          <w:t>www</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gorodsuzdal</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ru</w:t>
        </w:r>
      </w:hyperlink>
      <w:r w:rsidRPr="00436794">
        <w:rPr>
          <w:color w:val="0D0D0D" w:themeColor="text1" w:themeTint="F2"/>
          <w:sz w:val="24"/>
          <w:szCs w:val="24"/>
        </w:rPr>
        <w:t>,</w:t>
      </w:r>
      <w:r w:rsidRPr="00436794">
        <w:rPr>
          <w:sz w:val="24"/>
          <w:szCs w:val="24"/>
        </w:rPr>
        <w:t xml:space="preserve"> сайт Организатора в сети «И</w:t>
      </w:r>
      <w:r w:rsidR="00AB7AF8" w:rsidRPr="00436794">
        <w:rPr>
          <w:sz w:val="24"/>
          <w:szCs w:val="24"/>
        </w:rPr>
        <w:t>нтернет» (электронной площадки)</w:t>
      </w:r>
      <w:r w:rsidRPr="00436794">
        <w:rPr>
          <w:sz w:val="24"/>
          <w:szCs w:val="24"/>
        </w:rPr>
        <w:t>.</w:t>
      </w:r>
    </w:p>
    <w:p w:rsidR="00AB7AF8" w:rsidRPr="00A46DC2" w:rsidRDefault="00AB7AF8" w:rsidP="00AB7AF8">
      <w:pPr>
        <w:pStyle w:val="a3"/>
        <w:ind w:right="57" w:firstLine="709"/>
        <w:rPr>
          <w:szCs w:val="24"/>
        </w:rPr>
      </w:pPr>
    </w:p>
    <w:p w:rsidR="009C7302" w:rsidRPr="00A46DC2" w:rsidRDefault="009C7302" w:rsidP="00121DD8">
      <w:pPr>
        <w:pStyle w:val="a3"/>
        <w:spacing w:line="264" w:lineRule="auto"/>
        <w:ind w:right="57" w:firstLine="709"/>
        <w:jc w:val="center"/>
        <w:rPr>
          <w:b/>
          <w:szCs w:val="24"/>
        </w:rPr>
      </w:pPr>
      <w:r w:rsidRPr="00A46DC2">
        <w:rPr>
          <w:b/>
          <w:szCs w:val="24"/>
        </w:rPr>
        <w:t>2. Правовое регулирование</w:t>
      </w:r>
    </w:p>
    <w:p w:rsidR="009506B0" w:rsidRPr="00AB7AF8" w:rsidRDefault="009506B0" w:rsidP="00AB7AF8">
      <w:pPr>
        <w:ind w:right="57" w:firstLine="709"/>
        <w:jc w:val="both"/>
        <w:rPr>
          <w:sz w:val="24"/>
          <w:szCs w:val="24"/>
        </w:rPr>
      </w:pPr>
      <w:r w:rsidRPr="00AB7AF8">
        <w:rPr>
          <w:sz w:val="24"/>
          <w:szCs w:val="24"/>
        </w:rPr>
        <w:t>Аукцион проводится в соответствии с:</w:t>
      </w:r>
    </w:p>
    <w:p w:rsidR="009506B0" w:rsidRPr="00AB7AF8" w:rsidRDefault="009506B0" w:rsidP="00AB7AF8">
      <w:pPr>
        <w:ind w:right="57" w:firstLine="709"/>
        <w:jc w:val="both"/>
        <w:rPr>
          <w:sz w:val="24"/>
          <w:szCs w:val="24"/>
        </w:rPr>
      </w:pPr>
      <w:r w:rsidRPr="00AB7AF8">
        <w:rPr>
          <w:sz w:val="24"/>
          <w:szCs w:val="24"/>
        </w:rPr>
        <w:t>- Гражданским кодексом Российской Федерации;</w:t>
      </w:r>
    </w:p>
    <w:p w:rsidR="009506B0" w:rsidRPr="00AB7AF8" w:rsidRDefault="009506B0" w:rsidP="00AB7AF8">
      <w:pPr>
        <w:ind w:right="57" w:firstLine="709"/>
        <w:jc w:val="both"/>
        <w:rPr>
          <w:sz w:val="24"/>
          <w:szCs w:val="24"/>
        </w:rPr>
      </w:pPr>
      <w:r w:rsidRPr="00AB7AF8">
        <w:rPr>
          <w:sz w:val="24"/>
          <w:szCs w:val="24"/>
        </w:rPr>
        <w:t>- Федеральным законом от 21</w:t>
      </w:r>
      <w:r w:rsidR="00AB7AF8" w:rsidRPr="00AB7AF8">
        <w:rPr>
          <w:sz w:val="24"/>
          <w:szCs w:val="24"/>
        </w:rPr>
        <w:t>.12.</w:t>
      </w:r>
      <w:r w:rsidRPr="00AB7AF8">
        <w:rPr>
          <w:sz w:val="24"/>
          <w:szCs w:val="24"/>
        </w:rPr>
        <w:t xml:space="preserve">2001 № 178-ФЗ «О приватизации государственного </w:t>
      </w:r>
      <w:r w:rsidR="00AB7AF8">
        <w:rPr>
          <w:sz w:val="24"/>
          <w:szCs w:val="24"/>
        </w:rPr>
        <w:br/>
      </w:r>
      <w:r w:rsidRPr="00AB7AF8">
        <w:rPr>
          <w:sz w:val="24"/>
          <w:szCs w:val="24"/>
        </w:rPr>
        <w:t>и муниципального имущества»</w:t>
      </w:r>
      <w:r w:rsidR="00C23808">
        <w:rPr>
          <w:sz w:val="24"/>
          <w:szCs w:val="24"/>
        </w:rPr>
        <w:t xml:space="preserve"> </w:t>
      </w:r>
      <w:r w:rsidR="00AB7AF8" w:rsidRPr="00AB7AF8">
        <w:rPr>
          <w:bCs/>
          <w:sz w:val="24"/>
          <w:szCs w:val="24"/>
        </w:rPr>
        <w:t>(далее – Федеральный закон № 178-ФЗ)</w:t>
      </w:r>
      <w:r w:rsidRPr="00AB7AF8">
        <w:rPr>
          <w:sz w:val="24"/>
          <w:szCs w:val="24"/>
        </w:rPr>
        <w:t>;</w:t>
      </w:r>
    </w:p>
    <w:p w:rsidR="009506B0" w:rsidRPr="00AB7AF8" w:rsidRDefault="00C23808" w:rsidP="00AB7AF8">
      <w:pPr>
        <w:ind w:right="57" w:firstLine="709"/>
        <w:jc w:val="both"/>
        <w:rPr>
          <w:sz w:val="24"/>
          <w:szCs w:val="24"/>
        </w:rPr>
      </w:pPr>
      <w:r>
        <w:rPr>
          <w:sz w:val="24"/>
          <w:szCs w:val="24"/>
        </w:rPr>
        <w:t xml:space="preserve">- </w:t>
      </w:r>
      <w:r w:rsidR="009506B0" w:rsidRPr="00AB7AF8">
        <w:rPr>
          <w:sz w:val="24"/>
          <w:szCs w:val="24"/>
        </w:rPr>
        <w:t>постановлением Правительства Российской Федерации от 27</w:t>
      </w:r>
      <w:r w:rsidR="00AB7AF8">
        <w:rPr>
          <w:sz w:val="24"/>
          <w:szCs w:val="24"/>
        </w:rPr>
        <w:t>.08.</w:t>
      </w:r>
      <w:r w:rsidR="009506B0" w:rsidRPr="00AB7AF8">
        <w:rPr>
          <w:sz w:val="24"/>
          <w:szCs w:val="24"/>
        </w:rPr>
        <w:t xml:space="preserve">2012 </w:t>
      </w:r>
      <w:r w:rsidR="00AB7AF8">
        <w:rPr>
          <w:sz w:val="24"/>
          <w:szCs w:val="24"/>
        </w:rPr>
        <w:br/>
      </w:r>
      <w:r w:rsidR="009506B0" w:rsidRPr="00AB7AF8">
        <w:rPr>
          <w:sz w:val="24"/>
          <w:szCs w:val="24"/>
        </w:rPr>
        <w:t>№ 860 «Об организации и проведении продажи государственного или муниципального имущества в электронной форме»</w:t>
      </w:r>
      <w:r w:rsidR="00AB7AF8">
        <w:rPr>
          <w:sz w:val="24"/>
          <w:szCs w:val="24"/>
        </w:rPr>
        <w:t xml:space="preserve"> (</w:t>
      </w:r>
      <w:r w:rsidR="00AB7AF8" w:rsidRPr="00AB7AF8">
        <w:rPr>
          <w:bCs/>
          <w:sz w:val="24"/>
          <w:szCs w:val="24"/>
        </w:rPr>
        <w:t xml:space="preserve">далее – </w:t>
      </w:r>
      <w:r w:rsidR="00AB7AF8">
        <w:rPr>
          <w:sz w:val="24"/>
          <w:szCs w:val="24"/>
        </w:rPr>
        <w:t xml:space="preserve">постановление Правительства </w:t>
      </w:r>
      <w:r w:rsidR="00AB7AF8" w:rsidRPr="00AB7AF8">
        <w:rPr>
          <w:sz w:val="24"/>
          <w:szCs w:val="24"/>
        </w:rPr>
        <w:t xml:space="preserve">Российской Федерации </w:t>
      </w:r>
      <w:r w:rsidR="00AB7AF8">
        <w:rPr>
          <w:sz w:val="24"/>
          <w:szCs w:val="24"/>
        </w:rPr>
        <w:t>№ 860)</w:t>
      </w:r>
      <w:r w:rsidR="009506B0" w:rsidRPr="00AB7AF8">
        <w:rPr>
          <w:sz w:val="24"/>
          <w:szCs w:val="24"/>
        </w:rPr>
        <w:t>;</w:t>
      </w:r>
    </w:p>
    <w:p w:rsidR="00AB7AF8" w:rsidRPr="00C23808" w:rsidRDefault="00AB7AF8" w:rsidP="00C23808">
      <w:pPr>
        <w:autoSpaceDE w:val="0"/>
        <w:autoSpaceDN w:val="0"/>
        <w:adjustRightInd w:val="0"/>
        <w:ind w:firstLine="709"/>
        <w:jc w:val="both"/>
        <w:rPr>
          <w:sz w:val="24"/>
          <w:szCs w:val="24"/>
        </w:rPr>
      </w:pPr>
      <w:r w:rsidRPr="00215C0D">
        <w:rPr>
          <w:sz w:val="24"/>
          <w:szCs w:val="24"/>
        </w:rPr>
        <w:t xml:space="preserve">- </w:t>
      </w:r>
      <w:r w:rsidR="00C23808" w:rsidRPr="00215C0D">
        <w:rPr>
          <w:sz w:val="24"/>
          <w:szCs w:val="24"/>
        </w:rPr>
        <w:t>постановление администрации муниципальног</w:t>
      </w:r>
      <w:r w:rsidR="00215C0D">
        <w:rPr>
          <w:sz w:val="24"/>
          <w:szCs w:val="24"/>
        </w:rPr>
        <w:t xml:space="preserve">о образования город Суздаль от  14.02.2024 </w:t>
      </w:r>
      <w:r w:rsidR="00C23808" w:rsidRPr="00215C0D">
        <w:rPr>
          <w:sz w:val="24"/>
          <w:szCs w:val="24"/>
        </w:rPr>
        <w:t>№</w:t>
      </w:r>
      <w:r w:rsidR="00215C0D">
        <w:rPr>
          <w:sz w:val="24"/>
          <w:szCs w:val="24"/>
        </w:rPr>
        <w:t xml:space="preserve"> 72</w:t>
      </w:r>
      <w:r w:rsidR="00C23808" w:rsidRPr="00215C0D">
        <w:rPr>
          <w:sz w:val="24"/>
          <w:szCs w:val="24"/>
        </w:rPr>
        <w:t xml:space="preserve"> «Об условиях приватизации муниципального имущества- здание центральной газовой котельной с машинами и оборудованием с земельным участком с вспомогательными строениями расположенными на нем,  по адресу: г. Суздаль, ул.Промышленная, д. 6»</w:t>
      </w:r>
      <w:r w:rsidRPr="00215C0D">
        <w:rPr>
          <w:sz w:val="24"/>
          <w:szCs w:val="24"/>
        </w:rPr>
        <w:t>;</w:t>
      </w:r>
    </w:p>
    <w:p w:rsidR="00C23808" w:rsidRPr="00053574" w:rsidRDefault="00C23808" w:rsidP="00053574">
      <w:pPr>
        <w:autoSpaceDE w:val="0"/>
        <w:autoSpaceDN w:val="0"/>
        <w:adjustRightInd w:val="0"/>
        <w:ind w:firstLine="709"/>
        <w:rPr>
          <w:sz w:val="24"/>
          <w:szCs w:val="24"/>
        </w:rPr>
      </w:pPr>
      <w:r>
        <w:rPr>
          <w:sz w:val="24"/>
          <w:szCs w:val="24"/>
        </w:rPr>
        <w:t>- приказ МКУ «Управление муниципальным имуществом и земельным</w:t>
      </w:r>
      <w:r w:rsidR="00053574">
        <w:rPr>
          <w:sz w:val="24"/>
          <w:szCs w:val="24"/>
        </w:rPr>
        <w:t>и ресурсами города Суздаля» от 19.02.2024</w:t>
      </w:r>
      <w:r>
        <w:rPr>
          <w:sz w:val="24"/>
          <w:szCs w:val="24"/>
        </w:rPr>
        <w:t xml:space="preserve"> № </w:t>
      </w:r>
      <w:r w:rsidR="00053574">
        <w:rPr>
          <w:sz w:val="24"/>
          <w:szCs w:val="24"/>
        </w:rPr>
        <w:t>13</w:t>
      </w:r>
      <w:r>
        <w:rPr>
          <w:sz w:val="24"/>
          <w:szCs w:val="24"/>
        </w:rPr>
        <w:t xml:space="preserve"> </w:t>
      </w:r>
      <w:r w:rsidRPr="00053574">
        <w:rPr>
          <w:sz w:val="24"/>
          <w:szCs w:val="24"/>
        </w:rPr>
        <w:t>«</w:t>
      </w:r>
      <w:r w:rsidR="00053574" w:rsidRPr="00053574">
        <w:rPr>
          <w:sz w:val="24"/>
          <w:szCs w:val="24"/>
        </w:rPr>
        <w:t>О проведении открытого аукциона в электронной форме по приватизации объекта муниципальной собственности - здание центральной газовой котельной с машинами и оборудованием с земельным участком с вспомогательными строениями расположенными на нем,  по адресу: г. Суздаль, ул.Промышленная, д. 6</w:t>
      </w:r>
      <w:r w:rsidRPr="00053574">
        <w:rPr>
          <w:sz w:val="24"/>
          <w:szCs w:val="24"/>
        </w:rPr>
        <w:t>».</w:t>
      </w:r>
    </w:p>
    <w:p w:rsidR="00735969" w:rsidRPr="00A46DC2" w:rsidRDefault="00C23808" w:rsidP="00C23808">
      <w:pPr>
        <w:pStyle w:val="a3"/>
        <w:ind w:right="57" w:firstLine="709"/>
        <w:jc w:val="center"/>
        <w:rPr>
          <w:b/>
          <w:szCs w:val="24"/>
        </w:rPr>
      </w:pPr>
      <w:r>
        <w:rPr>
          <w:b/>
          <w:szCs w:val="24"/>
        </w:rPr>
        <w:t xml:space="preserve">3. </w:t>
      </w:r>
      <w:r w:rsidR="006E4DA9" w:rsidRPr="00A46DC2">
        <w:rPr>
          <w:b/>
          <w:szCs w:val="24"/>
        </w:rPr>
        <w:t>Сведения об аукционе</w:t>
      </w:r>
    </w:p>
    <w:p w:rsidR="00C23808" w:rsidRPr="00C23808" w:rsidRDefault="006E4DA9" w:rsidP="00C23808">
      <w:pPr>
        <w:autoSpaceDE w:val="0"/>
        <w:autoSpaceDN w:val="0"/>
        <w:adjustRightInd w:val="0"/>
        <w:ind w:firstLine="709"/>
        <w:jc w:val="both"/>
        <w:rPr>
          <w:sz w:val="24"/>
          <w:szCs w:val="24"/>
        </w:rPr>
      </w:pPr>
      <w:r w:rsidRPr="00C23808">
        <w:rPr>
          <w:b/>
          <w:iCs/>
          <w:sz w:val="24"/>
          <w:szCs w:val="24"/>
        </w:rPr>
        <w:t>3.1.</w:t>
      </w:r>
      <w:r w:rsidR="0059304A" w:rsidRPr="00C23808">
        <w:rPr>
          <w:b/>
          <w:sz w:val="24"/>
          <w:szCs w:val="24"/>
        </w:rPr>
        <w:t xml:space="preserve">Основание проведения торгов </w:t>
      </w:r>
      <w:r w:rsidR="00C23808" w:rsidRPr="00215C0D">
        <w:rPr>
          <w:sz w:val="24"/>
          <w:szCs w:val="24"/>
        </w:rPr>
        <w:t xml:space="preserve">- постановление администрации муниципального образования город Суздаль от </w:t>
      </w:r>
      <w:r w:rsidR="00392D0C">
        <w:rPr>
          <w:sz w:val="24"/>
          <w:szCs w:val="24"/>
        </w:rPr>
        <w:t>14.02.2024 № 72</w:t>
      </w:r>
      <w:r w:rsidR="00C23808" w:rsidRPr="00215C0D">
        <w:rPr>
          <w:sz w:val="24"/>
          <w:szCs w:val="24"/>
        </w:rPr>
        <w:t xml:space="preserve"> «Об условиях приватизации муниципального имущества- здание центральной газовой котельной с машинами и оборудованием с земельным участком с вспомогательными строениями расположенными на нем,  по адресу: г. Суздаль, ул.Промышленная, д. 6»;</w:t>
      </w:r>
    </w:p>
    <w:p w:rsidR="0059304A" w:rsidRPr="00AB7AF8" w:rsidRDefault="00770F82" w:rsidP="00C23808">
      <w:pPr>
        <w:ind w:right="57" w:firstLine="709"/>
        <w:jc w:val="both"/>
        <w:rPr>
          <w:sz w:val="24"/>
          <w:szCs w:val="24"/>
        </w:rPr>
      </w:pPr>
      <w:r w:rsidRPr="00AB7AF8">
        <w:rPr>
          <w:b/>
          <w:sz w:val="24"/>
          <w:szCs w:val="24"/>
        </w:rPr>
        <w:lastRenderedPageBreak/>
        <w:t>3.2</w:t>
      </w:r>
      <w:r w:rsidR="0059304A" w:rsidRPr="00AB7AF8">
        <w:rPr>
          <w:b/>
          <w:sz w:val="24"/>
          <w:szCs w:val="24"/>
        </w:rPr>
        <w:t>. Собственник выставляем</w:t>
      </w:r>
      <w:r w:rsidR="00B76A86" w:rsidRPr="00AB7AF8">
        <w:rPr>
          <w:b/>
          <w:sz w:val="24"/>
          <w:szCs w:val="24"/>
        </w:rPr>
        <w:t>ого</w:t>
      </w:r>
      <w:r w:rsidR="0059304A" w:rsidRPr="00AB7AF8">
        <w:rPr>
          <w:b/>
          <w:sz w:val="24"/>
          <w:szCs w:val="24"/>
        </w:rPr>
        <w:t xml:space="preserve"> на торги </w:t>
      </w:r>
      <w:r w:rsidR="00026A6B" w:rsidRPr="00AB7AF8">
        <w:rPr>
          <w:b/>
          <w:sz w:val="24"/>
          <w:szCs w:val="24"/>
        </w:rPr>
        <w:t>имущества</w:t>
      </w:r>
      <w:r w:rsidR="00AB7AF8" w:rsidRPr="00AB7AF8">
        <w:rPr>
          <w:b/>
          <w:sz w:val="24"/>
          <w:szCs w:val="24"/>
        </w:rPr>
        <w:t>–</w:t>
      </w:r>
      <w:r w:rsidR="00C23808">
        <w:rPr>
          <w:sz w:val="24"/>
          <w:szCs w:val="24"/>
        </w:rPr>
        <w:t>муниципальное образование город Суздаль</w:t>
      </w:r>
      <w:r w:rsidR="0059304A" w:rsidRPr="00AB7AF8">
        <w:rPr>
          <w:sz w:val="24"/>
          <w:szCs w:val="24"/>
        </w:rPr>
        <w:t>.</w:t>
      </w:r>
    </w:p>
    <w:p w:rsidR="006E4DA9" w:rsidRPr="00AB7AF8" w:rsidRDefault="006E4DA9" w:rsidP="00AB7AF8">
      <w:pPr>
        <w:pStyle w:val="20"/>
        <w:tabs>
          <w:tab w:val="clear" w:pos="284"/>
          <w:tab w:val="left" w:pos="0"/>
        </w:tabs>
        <w:ind w:left="0" w:firstLine="709"/>
        <w:rPr>
          <w:b/>
          <w:szCs w:val="24"/>
        </w:rPr>
      </w:pPr>
      <w:r w:rsidRPr="00AB7AF8">
        <w:rPr>
          <w:b/>
          <w:szCs w:val="24"/>
        </w:rPr>
        <w:t>3.</w:t>
      </w:r>
      <w:r w:rsidR="0059304A" w:rsidRPr="00AB7AF8">
        <w:rPr>
          <w:b/>
          <w:szCs w:val="24"/>
        </w:rPr>
        <w:t>3. Организатор торгов</w:t>
      </w:r>
      <w:r w:rsidR="00770F82" w:rsidRPr="00AB7AF8">
        <w:rPr>
          <w:b/>
          <w:szCs w:val="24"/>
        </w:rPr>
        <w:t>:</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Наименование – Акционерное общество «Единая электронная торговая площадка» </w:t>
      </w:r>
      <w:r w:rsidR="00AB7AF8" w:rsidRPr="00AB7AF8">
        <w:rPr>
          <w:sz w:val="24"/>
          <w:szCs w:val="24"/>
        </w:rPr>
        <w:br/>
      </w:r>
      <w:r w:rsidRPr="00AB7AF8">
        <w:rPr>
          <w:sz w:val="24"/>
          <w:szCs w:val="24"/>
        </w:rPr>
        <w:t>(АО «ЕЭТП»).</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Адрес - 115114, г. Москва, ул. Кожевническая, д. 14, стр. 5 </w:t>
      </w:r>
    </w:p>
    <w:p w:rsidR="00712176" w:rsidRPr="00AB7AF8" w:rsidRDefault="0067452D" w:rsidP="00AB7AF8">
      <w:pPr>
        <w:autoSpaceDE w:val="0"/>
        <w:autoSpaceDN w:val="0"/>
        <w:adjustRightInd w:val="0"/>
        <w:ind w:firstLine="709"/>
        <w:jc w:val="both"/>
        <w:rPr>
          <w:sz w:val="24"/>
          <w:szCs w:val="24"/>
        </w:rPr>
      </w:pPr>
      <w:r w:rsidRPr="00AB7AF8">
        <w:rPr>
          <w:sz w:val="24"/>
          <w:szCs w:val="24"/>
        </w:rPr>
        <w:t xml:space="preserve">Сайт - </w:t>
      </w:r>
      <w:hyperlink r:id="rId9" w:history="1">
        <w:r w:rsidRPr="00AB7AF8">
          <w:rPr>
            <w:rStyle w:val="af"/>
            <w:sz w:val="24"/>
            <w:szCs w:val="24"/>
          </w:rPr>
          <w:t>https://www.roseltorg.ru</w:t>
        </w:r>
      </w:hyperlink>
      <w:r w:rsidRPr="00AB7AF8">
        <w:rPr>
          <w:sz w:val="24"/>
          <w:szCs w:val="24"/>
        </w:rPr>
        <w:t xml:space="preserve">. </w:t>
      </w:r>
    </w:p>
    <w:p w:rsidR="00770F82" w:rsidRPr="00AB7AF8" w:rsidRDefault="006E4DA9" w:rsidP="00AB7AF8">
      <w:pPr>
        <w:pStyle w:val="20"/>
        <w:tabs>
          <w:tab w:val="clear" w:pos="284"/>
          <w:tab w:val="left" w:pos="0"/>
        </w:tabs>
        <w:ind w:left="0" w:firstLine="709"/>
        <w:rPr>
          <w:b/>
          <w:bCs/>
          <w:iCs/>
          <w:szCs w:val="24"/>
        </w:rPr>
      </w:pPr>
      <w:r w:rsidRPr="00AB7AF8">
        <w:rPr>
          <w:b/>
          <w:bCs/>
          <w:iCs/>
          <w:szCs w:val="24"/>
        </w:rPr>
        <w:t>3.4. Продавец</w:t>
      </w:r>
      <w:r w:rsidR="00770F82" w:rsidRPr="00AB7AF8">
        <w:rPr>
          <w:b/>
          <w:bCs/>
          <w:iCs/>
          <w:szCs w:val="24"/>
        </w:rPr>
        <w:t>:</w:t>
      </w:r>
    </w:p>
    <w:p w:rsidR="00C23808" w:rsidRDefault="00C23808" w:rsidP="00C23808">
      <w:pPr>
        <w:ind w:firstLine="709"/>
        <w:jc w:val="both"/>
        <w:rPr>
          <w:b/>
          <w:bCs/>
          <w:iCs/>
          <w:sz w:val="24"/>
          <w:szCs w:val="24"/>
        </w:rPr>
      </w:pPr>
    </w:p>
    <w:p w:rsidR="00E102D8" w:rsidRPr="00AB7AF8" w:rsidRDefault="00262160" w:rsidP="00C23808">
      <w:pPr>
        <w:ind w:firstLine="709"/>
        <w:jc w:val="both"/>
        <w:rPr>
          <w:sz w:val="24"/>
          <w:szCs w:val="24"/>
        </w:rPr>
      </w:pPr>
      <w:r w:rsidRPr="00AB7AF8">
        <w:rPr>
          <w:b/>
          <w:bCs/>
          <w:iCs/>
          <w:sz w:val="24"/>
          <w:szCs w:val="24"/>
        </w:rPr>
        <w:t>Наименование</w:t>
      </w:r>
      <w:r w:rsidR="00AB7AF8" w:rsidRPr="00AB7AF8">
        <w:rPr>
          <w:bCs/>
          <w:iCs/>
          <w:sz w:val="24"/>
          <w:szCs w:val="24"/>
        </w:rPr>
        <w:t>–</w:t>
      </w:r>
      <w:r w:rsidR="00C23808">
        <w:rPr>
          <w:sz w:val="24"/>
          <w:szCs w:val="24"/>
        </w:rPr>
        <w:t>Муниципальное казенное учреждение «Управление муниципальным имуществом и земельными ресурсами города Суздаля».</w:t>
      </w:r>
    </w:p>
    <w:p w:rsidR="00C23808" w:rsidRDefault="00262160" w:rsidP="00AB7AF8">
      <w:pPr>
        <w:pStyle w:val="20"/>
        <w:tabs>
          <w:tab w:val="clear" w:pos="284"/>
          <w:tab w:val="left" w:pos="0"/>
        </w:tabs>
        <w:ind w:left="0" w:firstLine="709"/>
        <w:rPr>
          <w:szCs w:val="24"/>
        </w:rPr>
      </w:pPr>
      <w:r w:rsidRPr="00AB7AF8">
        <w:rPr>
          <w:szCs w:val="24"/>
        </w:rPr>
        <w:t xml:space="preserve">Адрес – </w:t>
      </w:r>
      <w:r w:rsidR="00E102D8" w:rsidRPr="00AB7AF8">
        <w:rPr>
          <w:szCs w:val="24"/>
        </w:rPr>
        <w:t>60</w:t>
      </w:r>
      <w:r w:rsidR="00C23808">
        <w:rPr>
          <w:szCs w:val="24"/>
        </w:rPr>
        <w:t>1293, Владимирская область, г. Суздаль, ул. Красная площадь, д. 1.</w:t>
      </w:r>
    </w:p>
    <w:p w:rsidR="00C23808" w:rsidRDefault="00262160" w:rsidP="00AB7AF8">
      <w:pPr>
        <w:pStyle w:val="20"/>
        <w:tabs>
          <w:tab w:val="clear" w:pos="284"/>
          <w:tab w:val="left" w:pos="0"/>
        </w:tabs>
        <w:ind w:left="0" w:firstLine="709"/>
        <w:rPr>
          <w:bCs/>
          <w:color w:val="0D0D0D" w:themeColor="text1" w:themeTint="F2"/>
          <w:szCs w:val="24"/>
        </w:rPr>
      </w:pPr>
      <w:r w:rsidRPr="00AB7AF8">
        <w:rPr>
          <w:szCs w:val="24"/>
        </w:rPr>
        <w:t xml:space="preserve">Сайт – </w:t>
      </w:r>
      <w:hyperlink r:id="rId10" w:history="1">
        <w:r w:rsidR="00C23808" w:rsidRPr="00436794">
          <w:rPr>
            <w:rStyle w:val="af"/>
            <w:bCs/>
            <w:color w:val="0D0D0D" w:themeColor="text1" w:themeTint="F2"/>
            <w:szCs w:val="24"/>
            <w:u w:val="none"/>
            <w:lang w:val="en-US"/>
          </w:rPr>
          <w:t>www</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gorodsuzdal</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ru</w:t>
        </w:r>
      </w:hyperlink>
    </w:p>
    <w:p w:rsidR="00C23808" w:rsidRPr="00C23808" w:rsidRDefault="00C23808" w:rsidP="00AB7AF8">
      <w:pPr>
        <w:pStyle w:val="20"/>
        <w:tabs>
          <w:tab w:val="clear" w:pos="284"/>
          <w:tab w:val="left" w:pos="0"/>
        </w:tabs>
        <w:ind w:left="0" w:firstLine="709"/>
        <w:rPr>
          <w:bCs/>
          <w:color w:val="0D0D0D" w:themeColor="text1" w:themeTint="F2"/>
          <w:szCs w:val="24"/>
        </w:rPr>
      </w:pPr>
      <w:r>
        <w:rPr>
          <w:bCs/>
          <w:color w:val="0D0D0D" w:themeColor="text1" w:themeTint="F2"/>
          <w:szCs w:val="24"/>
        </w:rPr>
        <w:t xml:space="preserve">Электронная почта </w:t>
      </w:r>
      <w:r w:rsidRPr="00C23808">
        <w:rPr>
          <w:bCs/>
          <w:color w:val="0D0D0D" w:themeColor="text1" w:themeTint="F2"/>
          <w:szCs w:val="24"/>
        </w:rPr>
        <w:t xml:space="preserve">- </w:t>
      </w:r>
      <w:hyperlink r:id="rId11" w:tgtFrame="_parent" w:history="1">
        <w:r w:rsidRPr="00C23808">
          <w:rPr>
            <w:rStyle w:val="user-accountname"/>
            <w:color w:val="0D0D0D" w:themeColor="text1" w:themeTint="F2"/>
          </w:rPr>
          <w:t>suz-im</w:t>
        </w:r>
      </w:hyperlink>
      <w:r w:rsidRPr="00C23808">
        <w:t>@</w:t>
      </w:r>
      <w:r>
        <w:rPr>
          <w:lang w:val="en-US"/>
        </w:rPr>
        <w:t>yandex</w:t>
      </w:r>
      <w:r w:rsidRPr="00C23808">
        <w:t>.</w:t>
      </w:r>
      <w:r>
        <w:rPr>
          <w:lang w:val="en-US"/>
        </w:rPr>
        <w:t>ru</w:t>
      </w:r>
    </w:p>
    <w:p w:rsidR="00262160" w:rsidRPr="00AB7AF8" w:rsidRDefault="00262160" w:rsidP="00AB7AF8">
      <w:pPr>
        <w:pStyle w:val="20"/>
        <w:tabs>
          <w:tab w:val="clear" w:pos="284"/>
          <w:tab w:val="left" w:pos="0"/>
        </w:tabs>
        <w:ind w:left="0" w:firstLine="709"/>
        <w:rPr>
          <w:szCs w:val="24"/>
        </w:rPr>
      </w:pPr>
      <w:r w:rsidRPr="00AB7AF8">
        <w:rPr>
          <w:szCs w:val="24"/>
        </w:rPr>
        <w:t xml:space="preserve">Телефон – </w:t>
      </w:r>
      <w:r w:rsidR="00C23808">
        <w:rPr>
          <w:szCs w:val="24"/>
        </w:rPr>
        <w:t>8</w:t>
      </w:r>
      <w:r w:rsidRPr="00AB7AF8">
        <w:rPr>
          <w:szCs w:val="24"/>
        </w:rPr>
        <w:t>(</w:t>
      </w:r>
      <w:r w:rsidR="00E102D8" w:rsidRPr="00AB7AF8">
        <w:rPr>
          <w:szCs w:val="24"/>
        </w:rPr>
        <w:t>49</w:t>
      </w:r>
      <w:r w:rsidR="006D1E96" w:rsidRPr="00AB7AF8">
        <w:rPr>
          <w:szCs w:val="24"/>
        </w:rPr>
        <w:t>2</w:t>
      </w:r>
      <w:r w:rsidR="00C23808">
        <w:rPr>
          <w:szCs w:val="24"/>
        </w:rPr>
        <w:t>31</w:t>
      </w:r>
      <w:r w:rsidR="00CD148F" w:rsidRPr="00AB7AF8">
        <w:rPr>
          <w:szCs w:val="24"/>
        </w:rPr>
        <w:t>)</w:t>
      </w:r>
      <w:r w:rsidR="00AB7AF8" w:rsidRPr="00AB7AF8">
        <w:rPr>
          <w:szCs w:val="24"/>
        </w:rPr>
        <w:t xml:space="preserve"> </w:t>
      </w:r>
      <w:r w:rsidR="00C23808">
        <w:rPr>
          <w:szCs w:val="24"/>
        </w:rPr>
        <w:t>2 -17- 81</w:t>
      </w:r>
    </w:p>
    <w:p w:rsidR="0059304A" w:rsidRPr="00AB7AF8" w:rsidRDefault="006E4DA9" w:rsidP="00AB7AF8">
      <w:pPr>
        <w:pStyle w:val="20"/>
        <w:tabs>
          <w:tab w:val="clear" w:pos="284"/>
          <w:tab w:val="left" w:pos="0"/>
        </w:tabs>
        <w:ind w:left="0" w:firstLine="709"/>
        <w:rPr>
          <w:szCs w:val="24"/>
        </w:rPr>
      </w:pPr>
      <w:r w:rsidRPr="00AB7AF8">
        <w:rPr>
          <w:b/>
          <w:szCs w:val="24"/>
        </w:rPr>
        <w:t>3.5.</w:t>
      </w:r>
      <w:r w:rsidR="0059304A" w:rsidRPr="00AB7AF8">
        <w:rPr>
          <w:b/>
          <w:szCs w:val="24"/>
        </w:rPr>
        <w:t xml:space="preserve"> Форма </w:t>
      </w:r>
      <w:r w:rsidR="00770F82" w:rsidRPr="00AB7AF8">
        <w:rPr>
          <w:b/>
          <w:szCs w:val="24"/>
        </w:rPr>
        <w:t>аукциона</w:t>
      </w:r>
      <w:r w:rsidR="00254107">
        <w:rPr>
          <w:b/>
          <w:szCs w:val="24"/>
        </w:rPr>
        <w:t xml:space="preserve"> </w:t>
      </w:r>
      <w:r w:rsidR="00453AC9" w:rsidRPr="00AB7AF8">
        <w:rPr>
          <w:b/>
          <w:szCs w:val="24"/>
        </w:rPr>
        <w:t xml:space="preserve">(способ приватизации) </w:t>
      </w:r>
      <w:r w:rsidRPr="00AB7AF8">
        <w:rPr>
          <w:b/>
          <w:szCs w:val="24"/>
        </w:rPr>
        <w:t>–</w:t>
      </w:r>
      <w:r w:rsidR="0059304A" w:rsidRPr="00AB7AF8">
        <w:rPr>
          <w:szCs w:val="24"/>
        </w:rPr>
        <w:t xml:space="preserve"> аукцион</w:t>
      </w:r>
      <w:r w:rsidRPr="00AB7AF8">
        <w:rPr>
          <w:szCs w:val="24"/>
        </w:rPr>
        <w:t xml:space="preserve"> в электронной форме</w:t>
      </w:r>
      <w:r w:rsidR="0059304A" w:rsidRPr="00AB7AF8">
        <w:rPr>
          <w:szCs w:val="24"/>
        </w:rPr>
        <w:t>, открытый по составу участников и по форме подачи предложений о цене имущества.</w:t>
      </w:r>
    </w:p>
    <w:p w:rsidR="00383DAD" w:rsidRPr="00AB7AF8" w:rsidRDefault="006E4DA9" w:rsidP="00AB7AF8">
      <w:pPr>
        <w:pStyle w:val="20"/>
        <w:tabs>
          <w:tab w:val="clear" w:pos="284"/>
          <w:tab w:val="left" w:pos="0"/>
        </w:tabs>
        <w:ind w:left="0" w:firstLine="709"/>
        <w:rPr>
          <w:b/>
          <w:iCs/>
          <w:szCs w:val="24"/>
        </w:rPr>
      </w:pPr>
      <w:r w:rsidRPr="00AB7AF8">
        <w:rPr>
          <w:b/>
          <w:iCs/>
          <w:szCs w:val="24"/>
        </w:rPr>
        <w:t>3.</w:t>
      </w:r>
      <w:r w:rsidR="00770F82" w:rsidRPr="00AB7AF8">
        <w:rPr>
          <w:b/>
          <w:iCs/>
          <w:szCs w:val="24"/>
        </w:rPr>
        <w:t>6.</w:t>
      </w:r>
      <w:r w:rsidR="00E92478" w:rsidRPr="00AB7AF8">
        <w:rPr>
          <w:b/>
          <w:iCs/>
          <w:szCs w:val="24"/>
        </w:rPr>
        <w:t xml:space="preserve"> Сведения </w:t>
      </w:r>
      <w:r w:rsidR="00BF56B6" w:rsidRPr="00AB7AF8">
        <w:rPr>
          <w:b/>
          <w:iCs/>
          <w:szCs w:val="24"/>
        </w:rPr>
        <w:t>о</w:t>
      </w:r>
      <w:r w:rsidR="00124D30" w:rsidRPr="00AB7AF8">
        <w:rPr>
          <w:b/>
          <w:iCs/>
          <w:szCs w:val="24"/>
        </w:rPr>
        <w:t>б И</w:t>
      </w:r>
      <w:r w:rsidR="006D1A23" w:rsidRPr="00AB7AF8">
        <w:rPr>
          <w:b/>
          <w:iCs/>
          <w:szCs w:val="24"/>
        </w:rPr>
        <w:t>муществе</w:t>
      </w:r>
      <w:r w:rsidR="00124D30" w:rsidRPr="00AB7AF8">
        <w:rPr>
          <w:b/>
          <w:iCs/>
          <w:szCs w:val="24"/>
        </w:rPr>
        <w:t xml:space="preserve"> (лоте)</w:t>
      </w:r>
      <w:r w:rsidR="006D1A23" w:rsidRPr="00AB7AF8">
        <w:rPr>
          <w:b/>
          <w:iCs/>
          <w:szCs w:val="24"/>
        </w:rPr>
        <w:t xml:space="preserve">, </w:t>
      </w:r>
      <w:r w:rsidR="00BF56B6" w:rsidRPr="00AB7AF8">
        <w:rPr>
          <w:b/>
          <w:iCs/>
          <w:szCs w:val="24"/>
        </w:rPr>
        <w:t>выставляемом на аукционе</w:t>
      </w:r>
      <w:r w:rsidRPr="00AB7AF8">
        <w:rPr>
          <w:b/>
          <w:iCs/>
          <w:szCs w:val="24"/>
        </w:rPr>
        <w:t xml:space="preserve"> в электронной форме:</w:t>
      </w:r>
    </w:p>
    <w:p w:rsidR="00624524" w:rsidRDefault="00770F82" w:rsidP="00AB7AF8">
      <w:pPr>
        <w:pStyle w:val="20"/>
        <w:ind w:left="0" w:firstLine="709"/>
        <w:rPr>
          <w:b/>
          <w:bCs/>
          <w:szCs w:val="24"/>
        </w:rPr>
      </w:pPr>
      <w:r w:rsidRPr="00AB7AF8">
        <w:rPr>
          <w:b/>
          <w:bCs/>
          <w:szCs w:val="24"/>
        </w:rPr>
        <w:t>3.6.1</w:t>
      </w:r>
      <w:r w:rsidR="00E92478" w:rsidRPr="00AB7AF8">
        <w:rPr>
          <w:b/>
          <w:bCs/>
          <w:szCs w:val="24"/>
        </w:rPr>
        <w:t xml:space="preserve">. </w:t>
      </w:r>
      <w:r w:rsidR="00BF56B6" w:rsidRPr="00AB7AF8">
        <w:rPr>
          <w:b/>
          <w:bCs/>
          <w:szCs w:val="24"/>
        </w:rPr>
        <w:t xml:space="preserve">Наименование </w:t>
      </w:r>
      <w:r w:rsidR="00E92478" w:rsidRPr="00AB7AF8">
        <w:rPr>
          <w:b/>
          <w:bCs/>
          <w:szCs w:val="24"/>
        </w:rPr>
        <w:t xml:space="preserve">выставляемого на </w:t>
      </w:r>
      <w:r w:rsidR="00CB5625" w:rsidRPr="00AB7AF8">
        <w:rPr>
          <w:b/>
          <w:bCs/>
          <w:szCs w:val="24"/>
        </w:rPr>
        <w:t>продажу</w:t>
      </w:r>
      <w:r w:rsidR="00254107">
        <w:rPr>
          <w:b/>
          <w:bCs/>
          <w:szCs w:val="24"/>
        </w:rPr>
        <w:t xml:space="preserve"> </w:t>
      </w:r>
      <w:r w:rsidR="00124D30" w:rsidRPr="00AB7AF8">
        <w:rPr>
          <w:b/>
          <w:bCs/>
          <w:szCs w:val="24"/>
        </w:rPr>
        <w:t>И</w:t>
      </w:r>
      <w:r w:rsidR="00BF56B6" w:rsidRPr="00AB7AF8">
        <w:rPr>
          <w:b/>
          <w:bCs/>
          <w:szCs w:val="24"/>
        </w:rPr>
        <w:t>мущества</w:t>
      </w:r>
      <w:r w:rsidR="00DF4C74" w:rsidRPr="00AB7AF8">
        <w:rPr>
          <w:b/>
          <w:bCs/>
          <w:szCs w:val="24"/>
        </w:rPr>
        <w:t xml:space="preserve"> (лота):</w:t>
      </w:r>
    </w:p>
    <w:p w:rsidR="00106CFF" w:rsidRDefault="00254107" w:rsidP="00254107">
      <w:pPr>
        <w:pStyle w:val="20"/>
        <w:ind w:firstLine="0"/>
        <w:rPr>
          <w:szCs w:val="24"/>
        </w:rPr>
      </w:pPr>
      <w:r>
        <w:rPr>
          <w:szCs w:val="24"/>
        </w:rPr>
        <w:t>-</w:t>
      </w:r>
      <w:r w:rsidRPr="00254107">
        <w:rPr>
          <w:szCs w:val="24"/>
        </w:rPr>
        <w:t>здание центральной газовой котельной с машинами и оборудованием с земельным участком с вспомогательными строениями, расположенными на нем, по адресу: Владимирская область, г. Суздаль, ул. Промышленная, д. 6</w:t>
      </w:r>
      <w:r>
        <w:rPr>
          <w:szCs w:val="24"/>
        </w:rPr>
        <w:t>.</w:t>
      </w:r>
    </w:p>
    <w:p w:rsidR="00254107" w:rsidRPr="00254107" w:rsidRDefault="00254107" w:rsidP="00254107">
      <w:pPr>
        <w:pStyle w:val="20"/>
        <w:ind w:firstLine="0"/>
        <w:rPr>
          <w:szCs w:val="24"/>
        </w:rPr>
      </w:pPr>
    </w:p>
    <w:p w:rsidR="00254107" w:rsidRPr="00254107" w:rsidRDefault="00254107" w:rsidP="00254107">
      <w:pPr>
        <w:jc w:val="center"/>
        <w:rPr>
          <w:rFonts w:eastAsia="TimesNewRomanPSMT"/>
          <w:b/>
          <w:sz w:val="24"/>
          <w:szCs w:val="24"/>
        </w:rPr>
      </w:pPr>
      <w:r w:rsidRPr="00254107">
        <w:rPr>
          <w:rFonts w:eastAsia="TimesNewRomanPSMT"/>
          <w:b/>
          <w:sz w:val="24"/>
          <w:szCs w:val="24"/>
        </w:rPr>
        <w:t>Характеристика приватизируемых объектов муниципальной собственности</w:t>
      </w:r>
    </w:p>
    <w:p w:rsidR="00254107" w:rsidRPr="00656CF6" w:rsidRDefault="00254107" w:rsidP="00254107">
      <w:pPr>
        <w:jc w:val="center"/>
        <w:rPr>
          <w:rFonts w:eastAsia="TimesNewRomanPSMT"/>
          <w:b/>
          <w:sz w:val="28"/>
          <w:szCs w:val="28"/>
        </w:rPr>
      </w:pPr>
    </w:p>
    <w:p w:rsidR="00254107" w:rsidRPr="006E472F" w:rsidRDefault="00254107" w:rsidP="00254107">
      <w:pPr>
        <w:rPr>
          <w:rFonts w:eastAsia="TimesNewRomanPSMT"/>
          <w:b/>
          <w:sz w:val="22"/>
          <w:szCs w:val="22"/>
        </w:rPr>
      </w:pPr>
      <w:r w:rsidRPr="006E472F">
        <w:rPr>
          <w:rFonts w:eastAsia="TimesNewRomanPSMT"/>
          <w:b/>
          <w:sz w:val="22"/>
          <w:szCs w:val="22"/>
        </w:rPr>
        <w:t>Недвижимое имущество:</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
        <w:gridCol w:w="8135"/>
        <w:gridCol w:w="1665"/>
      </w:tblGrid>
      <w:tr w:rsidR="00254107" w:rsidRPr="006E472F" w:rsidTr="00254107">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jc w:val="center"/>
              <w:rPr>
                <w:rFonts w:eastAsia="TimesNewRomanPSMT"/>
                <w:sz w:val="22"/>
                <w:szCs w:val="22"/>
              </w:rPr>
            </w:pPr>
            <w:r w:rsidRPr="006E472F">
              <w:rPr>
                <w:rFonts w:eastAsia="TimesNewRomanPSMT"/>
                <w:sz w:val="22"/>
                <w:szCs w:val="22"/>
              </w:rPr>
              <w:t>№ п/п</w:t>
            </w:r>
          </w:p>
        </w:tc>
        <w:tc>
          <w:tcPr>
            <w:tcW w:w="8135" w:type="dxa"/>
          </w:tcPr>
          <w:p w:rsidR="00254107" w:rsidRPr="006E472F" w:rsidRDefault="00254107" w:rsidP="00215C0D">
            <w:pPr>
              <w:jc w:val="center"/>
              <w:rPr>
                <w:rFonts w:eastAsia="TimesNewRomanPSMT"/>
                <w:sz w:val="22"/>
                <w:szCs w:val="22"/>
              </w:rPr>
            </w:pPr>
            <w:r w:rsidRPr="006E472F">
              <w:rPr>
                <w:rFonts w:eastAsia="TimesNewRomanPSMT"/>
                <w:sz w:val="22"/>
                <w:szCs w:val="22"/>
              </w:rPr>
              <w:t xml:space="preserve">Наименование объекта и его характеристики </w:t>
            </w:r>
          </w:p>
        </w:tc>
        <w:tc>
          <w:tcPr>
            <w:tcW w:w="1665" w:type="dxa"/>
          </w:tcPr>
          <w:p w:rsidR="00254107" w:rsidRPr="006E472F" w:rsidRDefault="00254107" w:rsidP="00215C0D">
            <w:pPr>
              <w:jc w:val="center"/>
              <w:rPr>
                <w:rFonts w:eastAsia="TimesNewRomanPSMT"/>
                <w:sz w:val="22"/>
                <w:szCs w:val="22"/>
              </w:rPr>
            </w:pPr>
            <w:r w:rsidRPr="006E472F">
              <w:rPr>
                <w:rFonts w:eastAsia="TimesNewRomanPSMT"/>
                <w:sz w:val="22"/>
                <w:szCs w:val="22"/>
              </w:rPr>
              <w:t>Рыночная стоимость, руб.</w:t>
            </w:r>
          </w:p>
        </w:tc>
      </w:tr>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sidRPr="006E472F">
              <w:rPr>
                <w:rFonts w:eastAsia="TimesNewRomanPSMT"/>
                <w:sz w:val="22"/>
                <w:szCs w:val="22"/>
              </w:rPr>
              <w:t>1</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 xml:space="preserve">Здание центральной газовой котельной, адрес: </w:t>
            </w:r>
            <w:r>
              <w:rPr>
                <w:rFonts w:eastAsia="TimesNewRomanPSMT"/>
                <w:sz w:val="22"/>
                <w:szCs w:val="22"/>
              </w:rPr>
              <w:t>Владимирская область, г.</w:t>
            </w:r>
            <w:r w:rsidRPr="006E472F">
              <w:rPr>
                <w:rFonts w:eastAsia="TimesNewRomanPSMT"/>
                <w:sz w:val="22"/>
                <w:szCs w:val="22"/>
              </w:rPr>
              <w:t>Суздаль, ул.Промышленная, д. 6, кадастровый номер 33:19:020103:30,  назначение: нежилое здание, количество этажей (в том числе подземных):2</w:t>
            </w:r>
            <w:r w:rsidRPr="006E472F">
              <w:rPr>
                <w:rFonts w:eastAsia="TimesNewRomanPSMT"/>
                <w:b/>
                <w:sz w:val="22"/>
                <w:szCs w:val="22"/>
              </w:rPr>
              <w:t xml:space="preserve">, </w:t>
            </w:r>
            <w:r w:rsidRPr="006E472F">
              <w:rPr>
                <w:rFonts w:eastAsia="TimesNewRomanPSMT"/>
                <w:sz w:val="22"/>
                <w:szCs w:val="22"/>
              </w:rPr>
              <w:t>площадь 1014,6 кв.м.,  год постройки 1980, стены кирпичные, фундамент -ж/бетонный</w:t>
            </w:r>
          </w:p>
          <w:p w:rsidR="00254107" w:rsidRPr="006E472F" w:rsidRDefault="00254107" w:rsidP="00215C0D">
            <w:pPr>
              <w:rPr>
                <w:rFonts w:eastAsia="TimesNewRomanPSMT"/>
                <w:sz w:val="22"/>
                <w:szCs w:val="22"/>
              </w:rPr>
            </w:pP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24 747 000</w:t>
            </w:r>
          </w:p>
        </w:tc>
      </w:tr>
    </w:tbl>
    <w:p w:rsidR="00254107" w:rsidRDefault="00254107" w:rsidP="00254107">
      <w:pPr>
        <w:rPr>
          <w:rFonts w:eastAsia="TimesNewRomanPSMT"/>
          <w:b/>
          <w:sz w:val="22"/>
          <w:szCs w:val="22"/>
        </w:rPr>
      </w:pPr>
      <w:r w:rsidRPr="009E201B">
        <w:rPr>
          <w:rFonts w:eastAsia="TimesNewRomanPSMT"/>
          <w:b/>
          <w:sz w:val="22"/>
          <w:szCs w:val="22"/>
        </w:rPr>
        <w:t xml:space="preserve">Вспомогательные строения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
        <w:gridCol w:w="8135"/>
        <w:gridCol w:w="1665"/>
      </w:tblGrid>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t>1</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Здание столярной, адрес</w:t>
            </w:r>
            <w:r>
              <w:rPr>
                <w:rFonts w:eastAsia="TimesNewRomanPSMT"/>
                <w:sz w:val="22"/>
                <w:szCs w:val="22"/>
              </w:rPr>
              <w:t>: Владимирская область,</w:t>
            </w:r>
            <w:r w:rsidRPr="006E472F">
              <w:rPr>
                <w:rFonts w:eastAsia="TimesNewRomanPSMT"/>
                <w:sz w:val="22"/>
                <w:szCs w:val="22"/>
              </w:rPr>
              <w:t xml:space="preserve"> г. Суздаль, ул.Промышленная, д. 6, кадастровый номер 33:19:020103:27, назначение: нежилое, количество этажей (в том числе подземных):1</w:t>
            </w:r>
            <w:r w:rsidRPr="006E472F">
              <w:rPr>
                <w:rFonts w:eastAsia="TimesNewRomanPSMT"/>
                <w:b/>
                <w:sz w:val="22"/>
                <w:szCs w:val="22"/>
              </w:rPr>
              <w:t xml:space="preserve">, </w:t>
            </w:r>
            <w:r w:rsidRPr="006E472F">
              <w:rPr>
                <w:rFonts w:eastAsia="TimesNewRomanPSMT"/>
                <w:sz w:val="22"/>
                <w:szCs w:val="22"/>
              </w:rPr>
              <w:t>площадь 22,5 кв.м.,  год постройки 1980, стены каркасно-засыпные, фундамент –деревянные столбы</w:t>
            </w: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189 000</w:t>
            </w:r>
          </w:p>
        </w:tc>
      </w:tr>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t>2</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 xml:space="preserve">Здание соленасосной, адрес: </w:t>
            </w:r>
            <w:r>
              <w:rPr>
                <w:rFonts w:eastAsia="TimesNewRomanPSMT"/>
                <w:sz w:val="22"/>
                <w:szCs w:val="22"/>
              </w:rPr>
              <w:t xml:space="preserve">Владимирская область, </w:t>
            </w:r>
            <w:r w:rsidRPr="006E472F">
              <w:rPr>
                <w:rFonts w:eastAsia="TimesNewRomanPSMT"/>
                <w:sz w:val="22"/>
                <w:szCs w:val="22"/>
              </w:rPr>
              <w:t>г. Суздаль, ул.Промышленная, д. 6, кадастровый номер 33:19:020103:28, назначение: нежилое, количество этажей (в том числе подземных):1</w:t>
            </w:r>
            <w:r w:rsidRPr="006E472F">
              <w:rPr>
                <w:rFonts w:eastAsia="TimesNewRomanPSMT"/>
                <w:b/>
                <w:sz w:val="22"/>
                <w:szCs w:val="22"/>
              </w:rPr>
              <w:t xml:space="preserve">, </w:t>
            </w:r>
            <w:r w:rsidRPr="006E472F">
              <w:rPr>
                <w:rFonts w:eastAsia="TimesNewRomanPSMT"/>
                <w:sz w:val="22"/>
                <w:szCs w:val="22"/>
              </w:rPr>
              <w:t>площадь 9,4 кв.м.,  год постройки 1971, стены кирпичные, фундамент – ж/бетонный</w:t>
            </w: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79 000</w:t>
            </w:r>
          </w:p>
        </w:tc>
      </w:tr>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t>3</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 xml:space="preserve">Камера управления задвижек № 1, адрес: </w:t>
            </w:r>
            <w:r>
              <w:rPr>
                <w:rFonts w:eastAsia="TimesNewRomanPSMT"/>
                <w:sz w:val="22"/>
                <w:szCs w:val="22"/>
              </w:rPr>
              <w:t>Владимирская область, г.</w:t>
            </w:r>
            <w:r w:rsidRPr="006E472F">
              <w:rPr>
                <w:rFonts w:eastAsia="TimesNewRomanPSMT"/>
                <w:sz w:val="22"/>
                <w:szCs w:val="22"/>
              </w:rPr>
              <w:t>Суздаль, ул.Промышленная, д. 6, кадастровый номер 33:19:020103:38, назначение: нежилое, количество этажей (в том числе подземных):1</w:t>
            </w:r>
            <w:r w:rsidRPr="006E472F">
              <w:rPr>
                <w:rFonts w:eastAsia="TimesNewRomanPSMT"/>
                <w:b/>
                <w:sz w:val="22"/>
                <w:szCs w:val="22"/>
              </w:rPr>
              <w:t xml:space="preserve">, </w:t>
            </w:r>
            <w:r w:rsidRPr="006E472F">
              <w:rPr>
                <w:rFonts w:eastAsia="TimesNewRomanPSMT"/>
                <w:sz w:val="22"/>
                <w:szCs w:val="22"/>
              </w:rPr>
              <w:t>площадь 32,1 кв.м.,  год постройки 1971, стены кирпичные, фундамент – ж/бетонный</w:t>
            </w: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269 000</w:t>
            </w:r>
          </w:p>
        </w:tc>
      </w:tr>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t>4</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 xml:space="preserve">Камера управления задвижек № 2, адрес: </w:t>
            </w:r>
            <w:r>
              <w:rPr>
                <w:rFonts w:eastAsia="TimesNewRomanPSMT"/>
                <w:sz w:val="22"/>
                <w:szCs w:val="22"/>
              </w:rPr>
              <w:t>Владимирская область, г.</w:t>
            </w:r>
            <w:r w:rsidRPr="006E472F">
              <w:rPr>
                <w:rFonts w:eastAsia="TimesNewRomanPSMT"/>
                <w:sz w:val="22"/>
                <w:szCs w:val="22"/>
              </w:rPr>
              <w:t>Суздаль, ул.Промышленная, д. 6, кадастровый номер 33:19:020103:37, назначение: нежилое, количество этажей (в том числе подземных):1</w:t>
            </w:r>
            <w:r w:rsidRPr="006E472F">
              <w:rPr>
                <w:rFonts w:eastAsia="TimesNewRomanPSMT"/>
                <w:b/>
                <w:sz w:val="22"/>
                <w:szCs w:val="22"/>
              </w:rPr>
              <w:t xml:space="preserve">, </w:t>
            </w:r>
            <w:r w:rsidRPr="006E472F">
              <w:rPr>
                <w:rFonts w:eastAsia="TimesNewRomanPSMT"/>
                <w:sz w:val="22"/>
                <w:szCs w:val="22"/>
              </w:rPr>
              <w:t>площадь 4,8 кв.м.,  год постройки 1971, стены кирпичные, фундамент – ж/бетонный</w:t>
            </w: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40 000</w:t>
            </w:r>
          </w:p>
        </w:tc>
      </w:tr>
      <w:tr w:rsidR="00254107" w:rsidRPr="006E472F" w:rsidTr="00254107">
        <w:trPr>
          <w:trHeight w:val="1195"/>
        </w:trPr>
        <w:tc>
          <w:tcPr>
            <w:tcW w:w="513"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lastRenderedPageBreak/>
              <w:t>5</w:t>
            </w:r>
          </w:p>
        </w:tc>
        <w:tc>
          <w:tcPr>
            <w:tcW w:w="8135" w:type="dxa"/>
          </w:tcPr>
          <w:p w:rsidR="00254107" w:rsidRPr="006E472F" w:rsidRDefault="00254107" w:rsidP="00215C0D">
            <w:pPr>
              <w:rPr>
                <w:rFonts w:eastAsia="TimesNewRomanPSMT"/>
                <w:sz w:val="22"/>
                <w:szCs w:val="22"/>
              </w:rPr>
            </w:pPr>
            <w:r w:rsidRPr="006E472F">
              <w:rPr>
                <w:rFonts w:eastAsia="TimesNewRomanPSMT"/>
                <w:sz w:val="22"/>
                <w:szCs w:val="22"/>
              </w:rPr>
              <w:t xml:space="preserve">Камера управления задвижек № 3, адрес: </w:t>
            </w:r>
            <w:r>
              <w:rPr>
                <w:rFonts w:eastAsia="TimesNewRomanPSMT"/>
                <w:sz w:val="22"/>
                <w:szCs w:val="22"/>
              </w:rPr>
              <w:t>Владимирская область г.</w:t>
            </w:r>
            <w:r w:rsidRPr="006E472F">
              <w:rPr>
                <w:rFonts w:eastAsia="TimesNewRomanPSMT"/>
                <w:sz w:val="22"/>
                <w:szCs w:val="22"/>
              </w:rPr>
              <w:t>Суздаль, ул.Промышленная, д. 6, кадастровый номер 33:19:020103:35, назначение: нежилое, количество этажей (в том числе подземных):1</w:t>
            </w:r>
            <w:r w:rsidRPr="00BA3F71">
              <w:rPr>
                <w:rFonts w:eastAsia="TimesNewRomanPSMT"/>
                <w:sz w:val="22"/>
                <w:szCs w:val="22"/>
              </w:rPr>
              <w:t>,</w:t>
            </w:r>
            <w:r w:rsidRPr="006E472F">
              <w:rPr>
                <w:rFonts w:eastAsia="TimesNewRomanPSMT"/>
                <w:b/>
                <w:sz w:val="22"/>
                <w:szCs w:val="22"/>
              </w:rPr>
              <w:t xml:space="preserve"> </w:t>
            </w:r>
            <w:r w:rsidRPr="006E472F">
              <w:rPr>
                <w:rFonts w:eastAsia="TimesNewRomanPSMT"/>
                <w:sz w:val="22"/>
                <w:szCs w:val="22"/>
              </w:rPr>
              <w:t>площадь 6,1 кв.м.,  год постройки 1971, стены кирпичные, фундамент – ж/бетонный</w:t>
            </w:r>
          </w:p>
        </w:tc>
        <w:tc>
          <w:tcPr>
            <w:tcW w:w="1665"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51 000</w:t>
            </w:r>
          </w:p>
        </w:tc>
      </w:tr>
    </w:tbl>
    <w:p w:rsidR="00053574" w:rsidRDefault="00053574" w:rsidP="00254107">
      <w:pPr>
        <w:rPr>
          <w:rFonts w:eastAsia="TimesNewRomanPSMT"/>
          <w:b/>
          <w:sz w:val="22"/>
          <w:szCs w:val="22"/>
        </w:rPr>
      </w:pPr>
    </w:p>
    <w:p w:rsidR="00053574" w:rsidRDefault="00053574" w:rsidP="00254107">
      <w:pPr>
        <w:rPr>
          <w:rFonts w:eastAsia="TimesNewRomanPSMT"/>
          <w:b/>
          <w:sz w:val="22"/>
          <w:szCs w:val="22"/>
        </w:rPr>
      </w:pPr>
    </w:p>
    <w:p w:rsidR="00053574" w:rsidRDefault="00053574" w:rsidP="00254107">
      <w:pPr>
        <w:rPr>
          <w:rFonts w:eastAsia="TimesNewRomanPSMT"/>
          <w:b/>
          <w:sz w:val="22"/>
          <w:szCs w:val="22"/>
        </w:rPr>
      </w:pPr>
    </w:p>
    <w:p w:rsidR="00053574" w:rsidRDefault="00053574" w:rsidP="00254107">
      <w:pPr>
        <w:rPr>
          <w:rFonts w:eastAsia="TimesNewRomanPSMT"/>
          <w:b/>
          <w:sz w:val="22"/>
          <w:szCs w:val="22"/>
        </w:rPr>
      </w:pPr>
    </w:p>
    <w:p w:rsidR="00254107" w:rsidRDefault="00254107" w:rsidP="00254107">
      <w:pPr>
        <w:rPr>
          <w:rFonts w:eastAsia="TimesNewRomanPSMT"/>
          <w:b/>
          <w:sz w:val="22"/>
          <w:szCs w:val="22"/>
        </w:rPr>
      </w:pPr>
      <w:r>
        <w:rPr>
          <w:rFonts w:eastAsia="TimesNewRomanPSMT"/>
          <w:b/>
          <w:sz w:val="22"/>
          <w:szCs w:val="22"/>
        </w:rPr>
        <w:t xml:space="preserve">Земельный участок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8258"/>
        <w:gridCol w:w="1701"/>
      </w:tblGrid>
      <w:tr w:rsidR="00254107" w:rsidRPr="006E472F" w:rsidTr="007E4FEE">
        <w:trPr>
          <w:trHeight w:val="1195"/>
        </w:trPr>
        <w:tc>
          <w:tcPr>
            <w:tcW w:w="390" w:type="dxa"/>
            <w:tcBorders>
              <w:top w:val="single" w:sz="4" w:space="0" w:color="auto"/>
              <w:left w:val="single" w:sz="4" w:space="0" w:color="auto"/>
              <w:bottom w:val="single" w:sz="4" w:space="0" w:color="auto"/>
            </w:tcBorders>
            <w:shd w:val="clear" w:color="auto" w:fill="auto"/>
          </w:tcPr>
          <w:p w:rsidR="00254107" w:rsidRPr="006E472F" w:rsidRDefault="00254107" w:rsidP="00215C0D">
            <w:pPr>
              <w:rPr>
                <w:rFonts w:eastAsia="TimesNewRomanPSMT"/>
                <w:sz w:val="22"/>
                <w:szCs w:val="22"/>
              </w:rPr>
            </w:pPr>
            <w:r>
              <w:rPr>
                <w:rFonts w:eastAsia="TimesNewRomanPSMT"/>
                <w:sz w:val="22"/>
                <w:szCs w:val="22"/>
              </w:rPr>
              <w:t>1</w:t>
            </w:r>
          </w:p>
        </w:tc>
        <w:tc>
          <w:tcPr>
            <w:tcW w:w="8258" w:type="dxa"/>
          </w:tcPr>
          <w:p w:rsidR="00254107" w:rsidRPr="006E472F" w:rsidRDefault="00254107" w:rsidP="00215C0D">
            <w:pPr>
              <w:rPr>
                <w:rFonts w:eastAsia="TimesNewRomanPSMT"/>
                <w:sz w:val="22"/>
                <w:szCs w:val="22"/>
              </w:rPr>
            </w:pPr>
            <w:r w:rsidRPr="006E472F">
              <w:rPr>
                <w:rFonts w:eastAsia="TimesNewRomanPSMT"/>
                <w:sz w:val="22"/>
                <w:szCs w:val="22"/>
              </w:rPr>
              <w:t>Земельный участок, адрес: Российская Федерация, Владимирская область, муниципальный район Суздальский, городское поселение город Суздаль, город Суздаль, улица Промышленная, дом 6, кадастровый номер 33:19:020103:04, категория земель: земли населенных пунктов, разрешенное использование: для размещения котельной и производственной базы, площадь 7682 кв.м.</w:t>
            </w:r>
          </w:p>
        </w:tc>
        <w:tc>
          <w:tcPr>
            <w:tcW w:w="1701" w:type="dxa"/>
            <w:vAlign w:val="center"/>
          </w:tcPr>
          <w:p w:rsidR="00254107" w:rsidRPr="006E472F" w:rsidRDefault="00254107" w:rsidP="00215C0D">
            <w:pPr>
              <w:jc w:val="center"/>
              <w:rPr>
                <w:rFonts w:eastAsia="TimesNewRomanPSMT"/>
                <w:sz w:val="22"/>
                <w:szCs w:val="22"/>
              </w:rPr>
            </w:pPr>
            <w:r w:rsidRPr="006E472F">
              <w:rPr>
                <w:rFonts w:eastAsia="TimesNewRomanPSMT"/>
                <w:sz w:val="22"/>
                <w:szCs w:val="22"/>
              </w:rPr>
              <w:t>7 126 000</w:t>
            </w:r>
          </w:p>
        </w:tc>
      </w:tr>
    </w:tbl>
    <w:p w:rsidR="00254107" w:rsidRDefault="00254107" w:rsidP="00254107">
      <w:pPr>
        <w:rPr>
          <w:rFonts w:eastAsia="TimesNewRomanPSMT"/>
          <w:sz w:val="28"/>
          <w:szCs w:val="28"/>
        </w:rPr>
      </w:pPr>
    </w:p>
    <w:p w:rsidR="00254107" w:rsidRPr="00BA3F71" w:rsidRDefault="00254107" w:rsidP="00254107">
      <w:pPr>
        <w:rPr>
          <w:rFonts w:eastAsia="TimesNewRomanPSMT"/>
          <w:b/>
          <w:sz w:val="22"/>
          <w:szCs w:val="22"/>
        </w:rPr>
      </w:pPr>
      <w:r w:rsidRPr="006E472F">
        <w:rPr>
          <w:rFonts w:eastAsia="TimesNewRomanPSMT"/>
          <w:b/>
          <w:sz w:val="22"/>
          <w:szCs w:val="22"/>
        </w:rPr>
        <w:t>Движимое имущество</w:t>
      </w:r>
      <w:r>
        <w:rPr>
          <w:rFonts w:eastAsia="TimesNewRomanPSMT"/>
          <w:b/>
          <w:sz w:val="22"/>
          <w:szCs w:val="22"/>
        </w:rPr>
        <w:t xml:space="preserve"> (</w:t>
      </w:r>
      <w:r>
        <w:rPr>
          <w:b/>
          <w:sz w:val="22"/>
          <w:szCs w:val="22"/>
        </w:rPr>
        <w:t>машины и оборудование, расположенные в здании</w:t>
      </w:r>
      <w:r w:rsidRPr="00BA3F71">
        <w:rPr>
          <w:rFonts w:eastAsia="TimesNewRomanPSMT"/>
          <w:sz w:val="22"/>
          <w:szCs w:val="22"/>
        </w:rPr>
        <w:t xml:space="preserve"> </w:t>
      </w:r>
      <w:r w:rsidRPr="00BA3F71">
        <w:rPr>
          <w:rFonts w:eastAsia="TimesNewRomanPSMT"/>
          <w:b/>
          <w:sz w:val="22"/>
          <w:szCs w:val="22"/>
        </w:rPr>
        <w:t>центральной газовой котельной</w:t>
      </w:r>
      <w:r w:rsidRPr="00BA3F71">
        <w:rPr>
          <w:b/>
          <w:sz w:val="22"/>
          <w:szCs w:val="22"/>
        </w:rPr>
        <w:t>)</w:t>
      </w:r>
      <w:r w:rsidRPr="00BA3F71">
        <w:rPr>
          <w:rFonts w:eastAsia="TimesNewRomanPSMT"/>
          <w:b/>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5097"/>
        <w:gridCol w:w="1423"/>
        <w:gridCol w:w="1055"/>
        <w:gridCol w:w="2028"/>
      </w:tblGrid>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 п/п</w:t>
            </w:r>
          </w:p>
        </w:tc>
        <w:tc>
          <w:tcPr>
            <w:tcW w:w="5097"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Наименование</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Тип, марка</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Количество (ед)</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Рыночная стоимость</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Котел паровой производительностью 28 т/час, давлением 14кгс/см2 в облегченной обмуровке</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ДКВР-20/13</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2 459 600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Газомазутная горелка теплопроизводительностью 5,5 - 5,7 Гкал/час</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ГМГБ- 5,6</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13 100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Экономайзер водяной  системы ВТИ, поверхностью нагрева 808 м2</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ВЭ-2-20 п</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1 348 600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Дымосос левого вращения производительностью 50000 М3/ час, напором 75 мм. в ст с электродвигателем типа А2-91-10, мощностью № -30кВт, число оборотов 600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Д-13,5</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87 400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Вентилятор дутьевой левого вращения  производительностью 24000 м3/час, напором 130 мм.в.ст с электродвиготелем типа АО2-8-6, мощностью 22кВт, число оборотов 730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ВД-10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51 900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6</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Холодильник отбора проб пара и воды поверхностью нагрева Н-0,45 м2</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ЭН-219-59</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11 500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7</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Деаэратор термический с охладителем выпара и гидрозатвором производительностью 100т/ час</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ДСА-100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200 200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8</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центробежный питательный ипроизводительностью 60 м3/час, напором 200 м с электродвигателем  типа А-81-2 мощностью 55 кВт, числом оборотов 2930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ЦНСГ-60-204</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18 000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Холодильник отбора проб питьевой воды поверхностью нагрева Н-0,45 м2</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ЭН-273-56</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1 300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10</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Редукционная установка  производительностью 40 т/час, давлением 16/6 ата, температурой194 оС</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РОУ-ВС-1-4 ТС-1-3</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35 700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11</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Подогреватель пароводяной Н-131 м2 (151 медная трубка весом 1,6 кг. каждая, в каждом подогревателе)</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 xml:space="preserve">Д-820 мм, </w:t>
            </w:r>
            <w:r w:rsidRPr="00DC340B">
              <w:rPr>
                <w:rFonts w:eastAsia="TimesNewRomanPSMT"/>
                <w:sz w:val="22"/>
                <w:szCs w:val="22"/>
                <w:lang w:val="en-US"/>
              </w:rPr>
              <w:t>L</w:t>
            </w:r>
            <w:r w:rsidRPr="00DC340B">
              <w:rPr>
                <w:rFonts w:eastAsia="TimesNewRomanPSMT"/>
                <w:sz w:val="22"/>
                <w:szCs w:val="22"/>
              </w:rPr>
              <w:t>-4100 мм</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235 700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12</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Охладитель конденсата двух секционный Н-28,1х2</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МВН 2852-38</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16 400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13</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сетевой воды производительностью 630 м3/час, напором 65 м, с электродвигателем  А 102-4М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Д500-65</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19 300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14</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сетевой воды производительностью 320 м3/час, напором 50 м, с электродвигателем  А 82-4, мощностью 55 кВт, обороты 2930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Д320-50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4 600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15</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Деаэратор термический с охладителем выпара и гидрозатвором производительностью 100 т/час</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ДА-100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100 100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lastRenderedPageBreak/>
              <w:t>16</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Подогреватель пароводяной, поверхностью нагрева Н-30,3 м2</w:t>
            </w:r>
          </w:p>
        </w:tc>
        <w:tc>
          <w:tcPr>
            <w:tcW w:w="1423" w:type="dxa"/>
            <w:vAlign w:val="center"/>
          </w:tcPr>
          <w:p w:rsidR="00254107" w:rsidRPr="00DC340B" w:rsidRDefault="00254107" w:rsidP="00215C0D">
            <w:pPr>
              <w:jc w:val="center"/>
              <w:rPr>
                <w:rFonts w:eastAsia="TimesNewRomanPSMT"/>
                <w:sz w:val="22"/>
                <w:szCs w:val="22"/>
              </w:rPr>
            </w:pP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17</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перекачивающий, производительность 150 м3/час, напором 15 м.в ст, с электродвигателем типа А-51-4 мощностью 18 кВт, обороты 1460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6К-12А</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9 900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18</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w:t>
            </w:r>
            <w:r w:rsidRPr="00DC340B">
              <w:rPr>
                <w:rFonts w:eastAsia="TimesNewRomanPSMT"/>
                <w:b/>
                <w:sz w:val="22"/>
                <w:szCs w:val="22"/>
              </w:rPr>
              <w:t xml:space="preserve"> </w:t>
            </w:r>
            <w:r w:rsidRPr="00DC340B">
              <w:rPr>
                <w:rFonts w:eastAsia="TimesNewRomanPSMT"/>
                <w:sz w:val="22"/>
                <w:szCs w:val="22"/>
              </w:rPr>
              <w:t>горячего водоснабжения, производительностью 300 м3/час, напором 44 м, с электродвигателем мощностью 55 кВт, обороты 1460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Д-320-50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37 500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19</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w:t>
            </w:r>
            <w:r w:rsidRPr="00DC340B">
              <w:rPr>
                <w:rFonts w:eastAsia="TimesNewRomanPSMT"/>
                <w:b/>
                <w:sz w:val="22"/>
                <w:szCs w:val="22"/>
              </w:rPr>
              <w:t xml:space="preserve"> </w:t>
            </w:r>
            <w:r w:rsidRPr="00DC340B">
              <w:rPr>
                <w:rFonts w:eastAsia="TimesNewRomanPSMT"/>
                <w:sz w:val="22"/>
                <w:szCs w:val="22"/>
              </w:rPr>
              <w:t>горячего водоснабжения, производительностью 130 м3/час, напором 40 м, с электродвигателем мощностью 27 кВт, обороты 1460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КМ120-100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20</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 xml:space="preserve">Аккумуляторный бак запаса горячей воды </w:t>
            </w:r>
            <w:r w:rsidRPr="00DC340B">
              <w:rPr>
                <w:rFonts w:eastAsia="TimesNewRomanPSMT"/>
                <w:sz w:val="22"/>
                <w:szCs w:val="22"/>
                <w:lang w:val="en-US"/>
              </w:rPr>
              <w:t>V</w:t>
            </w:r>
            <w:r w:rsidRPr="00DC340B">
              <w:rPr>
                <w:rFonts w:eastAsia="TimesNewRomanPSMT"/>
                <w:sz w:val="22"/>
                <w:szCs w:val="22"/>
              </w:rPr>
              <w:t>-200 м3</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РР-200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291 200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21</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Фильтр натрий-катионитовый, диаметром Д-1000мм,высотой слоя Нсл-2000мм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ХВ-040-01</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47 300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22</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Фильтр волород-катионитовый, диаметром 3000мм,высотой слоя Нсл-2500мм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К-284146</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16 400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23</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Декарбонизатор Д-1800 мм, производительностью 150т/час, высотой засыпного слоя кольцами «Рашига» 3500мм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СТП-</w:t>
            </w:r>
            <w:r w:rsidRPr="00DC340B">
              <w:rPr>
                <w:rFonts w:eastAsia="TimesNewRomanPSMT"/>
                <w:sz w:val="22"/>
                <w:szCs w:val="22"/>
                <w:lang w:val="en-US"/>
              </w:rPr>
              <w:t>V</w:t>
            </w:r>
            <w:r w:rsidRPr="00DC340B">
              <w:rPr>
                <w:rFonts w:eastAsia="TimesNewRomanPSMT"/>
                <w:sz w:val="22"/>
                <w:szCs w:val="22"/>
              </w:rPr>
              <w:t>1/1ТМ-1</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8 200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24</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Вентилятор  к декарбонизатору, производительностью 2200 м3/час, Н-110мм.в.ст, с электродвигателем типа АО2-21-20, мощностью 1.5 кВт, обороты 2850 об/ми</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ЦЧ-70 № 3</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1 300</w:t>
            </w:r>
          </w:p>
        </w:tc>
      </w:tr>
      <w:tr w:rsidR="00254107" w:rsidRPr="00DC340B" w:rsidTr="00215C0D">
        <w:trPr>
          <w:trHeight w:val="1035"/>
        </w:trPr>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25</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декарбонизированной воды горячего водоснабжения, производительностью 140 м3час, напором35,9 м с электродвиготелем  типа А2-72-4 мощностью 30 кВт, оботоры 1460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ЦЧ-70 № 3</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1 300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26</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декарбонизованной воды питания котлов, производитительностью 22 м3/ час, напором 54 м с электродвиготелем типа А-51-2, мощностью 11 кВт, обороты 2980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3МС-10</w:t>
            </w:r>
          </w:p>
          <w:p w:rsidR="00254107" w:rsidRPr="00DC340B" w:rsidRDefault="00254107" w:rsidP="00215C0D">
            <w:pPr>
              <w:jc w:val="center"/>
              <w:rPr>
                <w:rFonts w:eastAsia="TimesNewRomanPSMT"/>
                <w:sz w:val="22"/>
                <w:szCs w:val="22"/>
              </w:rPr>
            </w:pP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9 100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27</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повысительный, производительностью 70 м3/час, напором Н-48 м, с электродвигателем типа А-62-2, мощностью 20 кВт, обороты  2920 о/мин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4К-8А</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3 600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28</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промывки фильтров, производительностью 80 м3/час, напором Н-22,8 м, с электродвигателем типа А-52-2, мощностью 11 кВт, обороты 2920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4К-18</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3 800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29</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Фильтр механический, диаметром 1000 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ХВ-044</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2 700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30</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крепкого раствора соли, производительностью 10 м3/ час, напором 38 м.в.ст. с электродвигателем АОМ-32-2, мощностью 2,2  кВт, обороты 2850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1,5-Д</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6 800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31</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Насос сырой воды производительностью 200 м3/час, напором 22 м.в.ст, с электродвигателем А-62-4, мощностью 17 кВт, обороты 1450 об/мин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6К-12</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11 500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32</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Бак декарбонизованной воды на 50 м3, диаметром 3400 мм, Н-5600</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СТП-</w:t>
            </w:r>
            <w:r w:rsidRPr="00DC340B">
              <w:rPr>
                <w:rFonts w:eastAsia="TimesNewRomanPSMT"/>
                <w:sz w:val="22"/>
                <w:szCs w:val="22"/>
                <w:lang w:val="en-US"/>
              </w:rPr>
              <w:t>V1/1</w:t>
            </w:r>
          </w:p>
          <w:p w:rsidR="00254107" w:rsidRPr="00DC340B" w:rsidRDefault="00254107" w:rsidP="00215C0D">
            <w:pPr>
              <w:jc w:val="center"/>
              <w:rPr>
                <w:rFonts w:eastAsia="TimesNewRomanPSMT"/>
                <w:sz w:val="22"/>
                <w:szCs w:val="22"/>
              </w:rPr>
            </w:pPr>
            <w:r w:rsidRPr="00DC340B">
              <w:rPr>
                <w:rFonts w:eastAsia="TimesNewRomanPSMT"/>
                <w:sz w:val="22"/>
                <w:szCs w:val="22"/>
              </w:rPr>
              <w:t>ТМ-16</w:t>
            </w:r>
          </w:p>
          <w:p w:rsidR="00254107" w:rsidRPr="00DC340B" w:rsidRDefault="00254107" w:rsidP="00215C0D">
            <w:pPr>
              <w:jc w:val="center"/>
              <w:rPr>
                <w:rFonts w:eastAsia="TimesNewRomanPSMT"/>
                <w:sz w:val="22"/>
                <w:szCs w:val="22"/>
              </w:rPr>
            </w:pPr>
            <w:r w:rsidRPr="00DC340B">
              <w:rPr>
                <w:rFonts w:eastAsia="TimesNewRomanPSMT"/>
                <w:sz w:val="22"/>
                <w:szCs w:val="22"/>
              </w:rPr>
              <w:t>ТМ-17</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8 200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33</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Бак промывки фильтров  на 25 м3, диаметром 2800 мм, Н-4100 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СТП-</w:t>
            </w:r>
            <w:r w:rsidRPr="00DC340B">
              <w:rPr>
                <w:rFonts w:eastAsia="TimesNewRomanPSMT"/>
                <w:sz w:val="22"/>
                <w:szCs w:val="22"/>
                <w:lang w:val="en-US"/>
              </w:rPr>
              <w:t>V1/1</w:t>
            </w:r>
          </w:p>
          <w:p w:rsidR="00254107" w:rsidRPr="00DC340B" w:rsidRDefault="00254107" w:rsidP="00215C0D">
            <w:pPr>
              <w:jc w:val="center"/>
              <w:rPr>
                <w:rFonts w:eastAsia="TimesNewRomanPSMT"/>
                <w:sz w:val="22"/>
                <w:szCs w:val="22"/>
              </w:rPr>
            </w:pPr>
            <w:r w:rsidRPr="00DC340B">
              <w:rPr>
                <w:rFonts w:eastAsia="TimesNewRomanPSMT"/>
                <w:sz w:val="22"/>
                <w:szCs w:val="22"/>
              </w:rPr>
              <w:t>ТМ-18</w:t>
            </w:r>
          </w:p>
          <w:p w:rsidR="00254107" w:rsidRPr="00DC340B" w:rsidRDefault="00254107" w:rsidP="00215C0D">
            <w:pPr>
              <w:jc w:val="center"/>
              <w:rPr>
                <w:rFonts w:eastAsia="TimesNewRomanPSMT"/>
                <w:sz w:val="22"/>
                <w:szCs w:val="22"/>
              </w:rPr>
            </w:pPr>
            <w:r w:rsidRPr="00DC340B">
              <w:rPr>
                <w:rFonts w:eastAsia="TimesNewRomanPSMT"/>
                <w:sz w:val="22"/>
                <w:szCs w:val="22"/>
              </w:rPr>
              <w:t>ТМ-19</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5 800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34</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Бак- мерник серной кислоты Д-1000 мм, Н-2000 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СТП-</w:t>
            </w:r>
            <w:r w:rsidRPr="00DC340B">
              <w:rPr>
                <w:rFonts w:eastAsia="TimesNewRomanPSMT"/>
                <w:sz w:val="22"/>
                <w:szCs w:val="22"/>
                <w:lang w:val="en-US"/>
              </w:rPr>
              <w:t>V1/1</w:t>
            </w:r>
          </w:p>
          <w:p w:rsidR="00254107" w:rsidRPr="00DC340B" w:rsidRDefault="00254107" w:rsidP="00215C0D">
            <w:pPr>
              <w:jc w:val="center"/>
              <w:rPr>
                <w:rFonts w:eastAsia="TimesNewRomanPSMT"/>
                <w:sz w:val="22"/>
                <w:szCs w:val="22"/>
              </w:rPr>
            </w:pPr>
            <w:r w:rsidRPr="00DC340B">
              <w:rPr>
                <w:rFonts w:eastAsia="TimesNewRomanPSMT"/>
                <w:sz w:val="22"/>
                <w:szCs w:val="22"/>
              </w:rPr>
              <w:t>ТМ-24</w:t>
            </w:r>
          </w:p>
          <w:p w:rsidR="00254107" w:rsidRPr="00DC340B" w:rsidRDefault="00254107" w:rsidP="00215C0D">
            <w:pPr>
              <w:jc w:val="center"/>
              <w:rPr>
                <w:rFonts w:eastAsia="TimesNewRomanPSMT"/>
                <w:sz w:val="22"/>
                <w:szCs w:val="22"/>
              </w:rPr>
            </w:pPr>
            <w:r w:rsidRPr="00DC340B">
              <w:rPr>
                <w:rFonts w:eastAsia="TimesNewRomanPSMT"/>
                <w:sz w:val="22"/>
                <w:szCs w:val="22"/>
              </w:rPr>
              <w:t>ТМ-25</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2 700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lastRenderedPageBreak/>
              <w:t>35</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 xml:space="preserve">Расходный бак крепкого раствора соли </w:t>
            </w:r>
            <w:r w:rsidRPr="00DC340B">
              <w:rPr>
                <w:rFonts w:eastAsia="TimesNewRomanPSMT"/>
                <w:sz w:val="22"/>
                <w:szCs w:val="22"/>
                <w:lang w:val="en-US"/>
              </w:rPr>
              <w:t>V</w:t>
            </w:r>
            <w:r w:rsidRPr="00DC340B">
              <w:rPr>
                <w:rFonts w:eastAsia="TimesNewRomanPSMT"/>
                <w:sz w:val="22"/>
                <w:szCs w:val="22"/>
              </w:rPr>
              <w:t>-1м3, Н-1550 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СТП-</w:t>
            </w:r>
            <w:r w:rsidRPr="00DC340B">
              <w:rPr>
                <w:rFonts w:eastAsia="TimesNewRomanPSMT"/>
                <w:sz w:val="22"/>
                <w:szCs w:val="22"/>
                <w:lang w:val="en-US"/>
              </w:rPr>
              <w:t>V1/1</w:t>
            </w:r>
          </w:p>
          <w:p w:rsidR="00254107" w:rsidRPr="00DC340B" w:rsidRDefault="00254107" w:rsidP="00215C0D">
            <w:pPr>
              <w:jc w:val="center"/>
              <w:rPr>
                <w:rFonts w:eastAsia="TimesNewRomanPSMT"/>
                <w:sz w:val="22"/>
                <w:szCs w:val="22"/>
              </w:rPr>
            </w:pPr>
            <w:r w:rsidRPr="00DC340B">
              <w:rPr>
                <w:rFonts w:eastAsia="TimesNewRomanPSMT"/>
                <w:sz w:val="22"/>
                <w:szCs w:val="22"/>
              </w:rPr>
              <w:t>ТМ-9</w:t>
            </w:r>
          </w:p>
          <w:p w:rsidR="00254107" w:rsidRPr="00DC340B" w:rsidRDefault="00254107" w:rsidP="00215C0D">
            <w:pPr>
              <w:jc w:val="center"/>
              <w:rPr>
                <w:rFonts w:eastAsia="TimesNewRomanPSMT"/>
                <w:sz w:val="22"/>
                <w:szCs w:val="22"/>
              </w:rPr>
            </w:pPr>
            <w:r w:rsidRPr="00DC340B">
              <w:rPr>
                <w:rFonts w:eastAsia="TimesNewRomanPSMT"/>
                <w:sz w:val="22"/>
                <w:szCs w:val="22"/>
              </w:rPr>
              <w:t>ТМ-10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1 600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36</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Калорифер подогрева воздуха для декар-бонизатора, Н-35,7 м2 (алюминий)</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КФС-8</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6 400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37</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Газопровод среднего давления Д-200мм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lang w:val="en-US"/>
              </w:rPr>
              <w:t>L-</w:t>
            </w:r>
            <w:r w:rsidRPr="00DC340B">
              <w:rPr>
                <w:rFonts w:eastAsia="TimesNewRomanPSMT"/>
                <w:sz w:val="22"/>
                <w:szCs w:val="22"/>
              </w:rPr>
              <w:t>32 м</w:t>
            </w:r>
          </w:p>
        </w:tc>
        <w:tc>
          <w:tcPr>
            <w:tcW w:w="1055" w:type="dxa"/>
            <w:vAlign w:val="center"/>
          </w:tcPr>
          <w:p w:rsidR="00254107" w:rsidRPr="00DC340B" w:rsidRDefault="00254107" w:rsidP="00215C0D">
            <w:pPr>
              <w:jc w:val="center"/>
              <w:rPr>
                <w:rFonts w:eastAsia="TimesNewRomanPSMT"/>
                <w:sz w:val="22"/>
                <w:szCs w:val="22"/>
              </w:rPr>
            </w:pP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13 400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38</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Газопровод среднего давления Д-250мм</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lang w:val="en-US"/>
              </w:rPr>
              <w:t>L-</w:t>
            </w:r>
            <w:r w:rsidRPr="00DC340B">
              <w:rPr>
                <w:rFonts w:eastAsia="TimesNewRomanPSMT"/>
                <w:sz w:val="22"/>
                <w:szCs w:val="22"/>
              </w:rPr>
              <w:t>36 м</w:t>
            </w:r>
          </w:p>
        </w:tc>
        <w:tc>
          <w:tcPr>
            <w:tcW w:w="1055" w:type="dxa"/>
            <w:vAlign w:val="center"/>
          </w:tcPr>
          <w:p w:rsidR="00254107" w:rsidRPr="00DC340B" w:rsidRDefault="00254107" w:rsidP="00215C0D">
            <w:pPr>
              <w:jc w:val="center"/>
              <w:rPr>
                <w:rFonts w:eastAsia="TimesNewRomanPSMT"/>
                <w:sz w:val="22"/>
                <w:szCs w:val="22"/>
              </w:rPr>
            </w:pP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29 500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39</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Регулятор давления газа</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РДУК-2-200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40</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Фильтр газовый</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Д-200 мм</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41</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Предохранительный запорный клапан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ПЗК-200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5 800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42</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Предохранительный сборный клапан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ПСК-50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700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43</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Предохранительный клапан</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ПКН-150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3 800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44</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 xml:space="preserve">Емкость хранения мазута  наземная </w:t>
            </w:r>
            <w:r w:rsidRPr="00DC340B">
              <w:rPr>
                <w:rFonts w:eastAsia="TimesNewRomanPSMT"/>
                <w:sz w:val="22"/>
                <w:szCs w:val="22"/>
                <w:lang w:val="en-US"/>
              </w:rPr>
              <w:t>V</w:t>
            </w:r>
            <w:r w:rsidRPr="00DC340B">
              <w:rPr>
                <w:rFonts w:eastAsia="TimesNewRomanPSMT"/>
                <w:sz w:val="22"/>
                <w:szCs w:val="22"/>
              </w:rPr>
              <w:t>-200 м3</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РР-200</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91 000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45</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 xml:space="preserve">Емкость хранения крепкой серной кислоты </w:t>
            </w:r>
            <w:r w:rsidRPr="00DC340B">
              <w:rPr>
                <w:rFonts w:eastAsia="TimesNewRomanPSMT"/>
                <w:sz w:val="22"/>
                <w:szCs w:val="22"/>
                <w:lang w:val="en-US"/>
              </w:rPr>
              <w:t>V</w:t>
            </w:r>
            <w:r w:rsidRPr="00DC340B">
              <w:rPr>
                <w:rFonts w:eastAsia="TimesNewRomanPSMT"/>
                <w:sz w:val="22"/>
                <w:szCs w:val="22"/>
              </w:rPr>
              <w:t>-18 м3</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К-282733</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2</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109 200</w:t>
            </w:r>
          </w:p>
        </w:tc>
      </w:tr>
      <w:tr w:rsidR="00254107" w:rsidRPr="00DC340B" w:rsidTr="00215C0D">
        <w:tc>
          <w:tcPr>
            <w:tcW w:w="534"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46</w:t>
            </w:r>
          </w:p>
        </w:tc>
        <w:tc>
          <w:tcPr>
            <w:tcW w:w="5097" w:type="dxa"/>
          </w:tcPr>
          <w:p w:rsidR="00254107" w:rsidRPr="00DC340B" w:rsidRDefault="00254107" w:rsidP="00215C0D">
            <w:pPr>
              <w:rPr>
                <w:rFonts w:eastAsia="TimesNewRomanPSMT"/>
                <w:sz w:val="22"/>
                <w:szCs w:val="22"/>
              </w:rPr>
            </w:pPr>
            <w:r w:rsidRPr="00DC340B">
              <w:rPr>
                <w:rFonts w:eastAsia="TimesNewRomanPSMT"/>
                <w:sz w:val="22"/>
                <w:szCs w:val="22"/>
              </w:rPr>
              <w:t>Технологические трубы обвязки оборудования внутри котельной</w:t>
            </w:r>
          </w:p>
        </w:tc>
        <w:tc>
          <w:tcPr>
            <w:tcW w:w="1423"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w:t>
            </w:r>
          </w:p>
        </w:tc>
        <w:tc>
          <w:tcPr>
            <w:tcW w:w="1055"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4 665 п.м.</w:t>
            </w:r>
          </w:p>
        </w:tc>
        <w:tc>
          <w:tcPr>
            <w:tcW w:w="2028" w:type="dxa"/>
            <w:vAlign w:val="center"/>
          </w:tcPr>
          <w:p w:rsidR="00254107" w:rsidRPr="00DC340B" w:rsidRDefault="00254107" w:rsidP="00215C0D">
            <w:pPr>
              <w:jc w:val="center"/>
              <w:rPr>
                <w:rFonts w:eastAsia="TimesNewRomanPSMT"/>
                <w:sz w:val="22"/>
                <w:szCs w:val="22"/>
              </w:rPr>
            </w:pPr>
            <w:r w:rsidRPr="00DC340B">
              <w:rPr>
                <w:rFonts w:eastAsia="TimesNewRomanPSMT"/>
                <w:sz w:val="22"/>
                <w:szCs w:val="22"/>
              </w:rPr>
              <w:t>1 001 500</w:t>
            </w:r>
          </w:p>
        </w:tc>
      </w:tr>
    </w:tbl>
    <w:p w:rsidR="00254107" w:rsidRPr="006E472F" w:rsidRDefault="00254107" w:rsidP="00254107">
      <w:pPr>
        <w:rPr>
          <w:rFonts w:eastAsia="TimesNewRomanPSMT"/>
          <w:b/>
          <w:sz w:val="22"/>
          <w:szCs w:val="22"/>
        </w:rPr>
      </w:pPr>
    </w:p>
    <w:p w:rsidR="002A39E7" w:rsidRDefault="002A39E7" w:rsidP="00AB7AF8">
      <w:pPr>
        <w:pStyle w:val="20"/>
        <w:tabs>
          <w:tab w:val="clear" w:pos="284"/>
        </w:tabs>
        <w:ind w:left="0" w:firstLine="709"/>
        <w:rPr>
          <w:b/>
          <w:szCs w:val="24"/>
        </w:rPr>
      </w:pPr>
    </w:p>
    <w:p w:rsidR="007E4FEE" w:rsidRDefault="009B5379" w:rsidP="007E4FEE">
      <w:pPr>
        <w:ind w:firstLine="708"/>
        <w:jc w:val="both"/>
        <w:rPr>
          <w:rFonts w:eastAsia="TimesNewRomanPSMT"/>
          <w:sz w:val="24"/>
          <w:szCs w:val="24"/>
        </w:rPr>
      </w:pPr>
      <w:r w:rsidRPr="00254107">
        <w:rPr>
          <w:b/>
          <w:sz w:val="24"/>
          <w:szCs w:val="24"/>
        </w:rPr>
        <w:t>3.7. Начальная цена (лота</w:t>
      </w:r>
      <w:r w:rsidRPr="00254107">
        <w:rPr>
          <w:b/>
          <w:bCs/>
          <w:sz w:val="24"/>
          <w:szCs w:val="24"/>
        </w:rPr>
        <w:t>) –</w:t>
      </w:r>
      <w:r w:rsidR="00254107" w:rsidRPr="00254107">
        <w:rPr>
          <w:rFonts w:eastAsia="TimesNewRomanPSMT"/>
          <w:sz w:val="24"/>
          <w:szCs w:val="24"/>
        </w:rPr>
        <w:t>38 511 200 (Тридцать восемь миллионов пятьсот одиннадцать тысяч двести) рублей, в том числе НДС 5 230 866,67 рублей.</w:t>
      </w:r>
    </w:p>
    <w:p w:rsidR="00C641AB" w:rsidRPr="007E4FEE" w:rsidRDefault="00CF3003" w:rsidP="007E4FEE">
      <w:pPr>
        <w:ind w:firstLine="708"/>
        <w:jc w:val="both"/>
        <w:rPr>
          <w:rFonts w:eastAsia="TimesNewRomanPSMT"/>
          <w:sz w:val="24"/>
          <w:szCs w:val="24"/>
        </w:rPr>
      </w:pPr>
      <w:r>
        <w:rPr>
          <w:b/>
          <w:bCs/>
          <w:sz w:val="24"/>
          <w:szCs w:val="24"/>
        </w:rPr>
        <w:t xml:space="preserve">        </w:t>
      </w:r>
      <w:r w:rsidR="00254107" w:rsidRPr="007E4FEE">
        <w:rPr>
          <w:b/>
          <w:bCs/>
          <w:sz w:val="24"/>
          <w:szCs w:val="24"/>
        </w:rPr>
        <w:t xml:space="preserve"> </w:t>
      </w:r>
      <w:r w:rsidR="00882B44" w:rsidRPr="007E4FEE">
        <w:rPr>
          <w:b/>
          <w:bCs/>
          <w:sz w:val="24"/>
          <w:szCs w:val="24"/>
        </w:rPr>
        <w:t>Шаг аукциона (величина повышения цены)</w:t>
      </w:r>
      <w:r w:rsidR="00882B44" w:rsidRPr="007E4FEE">
        <w:rPr>
          <w:bCs/>
          <w:sz w:val="24"/>
          <w:szCs w:val="24"/>
        </w:rPr>
        <w:t xml:space="preserve"> – </w:t>
      </w:r>
      <w:r w:rsidR="00254107" w:rsidRPr="007E4FEE">
        <w:rPr>
          <w:sz w:val="24"/>
          <w:szCs w:val="24"/>
        </w:rPr>
        <w:t>962 780 (Девятьсот шестьдесят две тысячи семьсот восемьдесят</w:t>
      </w:r>
      <w:r w:rsidR="00C641AB" w:rsidRPr="007E4FEE">
        <w:rPr>
          <w:sz w:val="24"/>
          <w:szCs w:val="24"/>
        </w:rPr>
        <w:t>) рублей.</w:t>
      </w:r>
    </w:p>
    <w:p w:rsidR="00882B44" w:rsidRPr="007814A3" w:rsidRDefault="00254107" w:rsidP="007E4FEE">
      <w:pPr>
        <w:pStyle w:val="20"/>
        <w:tabs>
          <w:tab w:val="clear" w:pos="284"/>
          <w:tab w:val="left" w:pos="0"/>
        </w:tabs>
        <w:ind w:left="0" w:firstLine="0"/>
        <w:rPr>
          <w:b/>
          <w:bCs/>
          <w:color w:val="000000" w:themeColor="text1"/>
          <w:szCs w:val="24"/>
        </w:rPr>
      </w:pPr>
      <w:r>
        <w:rPr>
          <w:b/>
          <w:bCs/>
          <w:szCs w:val="24"/>
        </w:rPr>
        <w:t xml:space="preserve">  </w:t>
      </w:r>
      <w:r w:rsidR="00CF3003">
        <w:rPr>
          <w:b/>
          <w:bCs/>
          <w:szCs w:val="24"/>
        </w:rPr>
        <w:t xml:space="preserve">                 </w:t>
      </w:r>
      <w:r>
        <w:rPr>
          <w:b/>
          <w:bCs/>
          <w:szCs w:val="24"/>
        </w:rPr>
        <w:t xml:space="preserve">  </w:t>
      </w:r>
      <w:r w:rsidR="00882B44" w:rsidRPr="007814A3">
        <w:rPr>
          <w:b/>
          <w:bCs/>
          <w:szCs w:val="24"/>
        </w:rPr>
        <w:t xml:space="preserve">Размер задатка – </w:t>
      </w:r>
      <w:r>
        <w:rPr>
          <w:szCs w:val="24"/>
        </w:rPr>
        <w:t>3 851 120</w:t>
      </w:r>
      <w:r w:rsidR="00C641AB" w:rsidRPr="007814A3">
        <w:rPr>
          <w:szCs w:val="24"/>
        </w:rPr>
        <w:t xml:space="preserve"> (</w:t>
      </w:r>
      <w:r>
        <w:rPr>
          <w:szCs w:val="24"/>
        </w:rPr>
        <w:t>Три миллиона восемьсот пятьдесят одна тысяча сто двадцать</w:t>
      </w:r>
      <w:r w:rsidR="00C641AB" w:rsidRPr="007814A3">
        <w:rPr>
          <w:szCs w:val="24"/>
        </w:rPr>
        <w:t>) рублей.</w:t>
      </w:r>
    </w:p>
    <w:p w:rsidR="00000C7F" w:rsidRPr="007E4FEE" w:rsidRDefault="00000C7F" w:rsidP="00000C7F">
      <w:pPr>
        <w:pStyle w:val="20"/>
        <w:tabs>
          <w:tab w:val="clear" w:pos="284"/>
          <w:tab w:val="left" w:pos="708"/>
        </w:tabs>
        <w:ind w:left="0" w:firstLine="709"/>
        <w:rPr>
          <w:bCs/>
          <w:color w:val="0D0D0D" w:themeColor="text1" w:themeTint="F2"/>
          <w:szCs w:val="24"/>
        </w:rPr>
      </w:pPr>
      <w:r w:rsidRPr="007814A3">
        <w:rPr>
          <w:b/>
          <w:bCs/>
          <w:color w:val="000000" w:themeColor="text1"/>
          <w:szCs w:val="24"/>
        </w:rPr>
        <w:t xml:space="preserve">3.8. Срок внесения задатка </w:t>
      </w:r>
      <w:r w:rsidRPr="007E4FEE">
        <w:rPr>
          <w:b/>
          <w:bCs/>
          <w:color w:val="0D0D0D" w:themeColor="text1" w:themeTint="F2"/>
          <w:szCs w:val="24"/>
        </w:rPr>
        <w:t xml:space="preserve">– </w:t>
      </w:r>
      <w:r w:rsidR="007E4FEE" w:rsidRPr="007E4FEE">
        <w:rPr>
          <w:bCs/>
          <w:color w:val="0D0D0D" w:themeColor="text1" w:themeTint="F2"/>
          <w:szCs w:val="24"/>
        </w:rPr>
        <w:t>с 21</w:t>
      </w:r>
      <w:r w:rsidR="009576C6" w:rsidRPr="007E4FEE">
        <w:rPr>
          <w:bCs/>
          <w:color w:val="0D0D0D" w:themeColor="text1" w:themeTint="F2"/>
          <w:szCs w:val="24"/>
        </w:rPr>
        <w:t>.</w:t>
      </w:r>
      <w:r w:rsidR="007E4FEE" w:rsidRPr="007E4FEE">
        <w:rPr>
          <w:bCs/>
          <w:color w:val="0D0D0D" w:themeColor="text1" w:themeTint="F2"/>
          <w:szCs w:val="24"/>
        </w:rPr>
        <w:t>02</w:t>
      </w:r>
      <w:r w:rsidR="009576C6" w:rsidRPr="007E4FEE">
        <w:rPr>
          <w:bCs/>
          <w:color w:val="0D0D0D" w:themeColor="text1" w:themeTint="F2"/>
          <w:szCs w:val="24"/>
        </w:rPr>
        <w:t xml:space="preserve">.2024 по </w:t>
      </w:r>
      <w:r w:rsidR="007E4FEE" w:rsidRPr="007E4FEE">
        <w:rPr>
          <w:bCs/>
          <w:color w:val="0D0D0D" w:themeColor="text1" w:themeTint="F2"/>
          <w:szCs w:val="24"/>
        </w:rPr>
        <w:t>20</w:t>
      </w:r>
      <w:r w:rsidR="009576C6" w:rsidRPr="007E4FEE">
        <w:rPr>
          <w:bCs/>
          <w:color w:val="0D0D0D" w:themeColor="text1" w:themeTint="F2"/>
          <w:szCs w:val="24"/>
        </w:rPr>
        <w:t>.0</w:t>
      </w:r>
      <w:r w:rsidR="007E4FEE" w:rsidRPr="007E4FEE">
        <w:rPr>
          <w:bCs/>
          <w:color w:val="0D0D0D" w:themeColor="text1" w:themeTint="F2"/>
          <w:szCs w:val="24"/>
        </w:rPr>
        <w:t>3</w:t>
      </w:r>
      <w:r w:rsidR="009576C6" w:rsidRPr="007E4FEE">
        <w:rPr>
          <w:bCs/>
          <w:color w:val="0D0D0D" w:themeColor="text1" w:themeTint="F2"/>
          <w:szCs w:val="24"/>
        </w:rPr>
        <w:t>.2024 и должен поступить на указанный в Информационном сообщении счет</w:t>
      </w:r>
      <w:r w:rsidR="007E4FEE">
        <w:rPr>
          <w:bCs/>
          <w:color w:val="0D0D0D" w:themeColor="text1" w:themeTint="F2"/>
          <w:szCs w:val="24"/>
        </w:rPr>
        <w:t xml:space="preserve"> Организатора продажи</w:t>
      </w:r>
      <w:r w:rsidR="009576C6" w:rsidRPr="007E4FEE">
        <w:rPr>
          <w:bCs/>
          <w:color w:val="0D0D0D" w:themeColor="text1" w:themeTint="F2"/>
          <w:szCs w:val="24"/>
        </w:rPr>
        <w:t>.</w:t>
      </w:r>
    </w:p>
    <w:p w:rsidR="009576C6" w:rsidRPr="007E4FEE" w:rsidRDefault="00000C7F" w:rsidP="00254107">
      <w:pPr>
        <w:pStyle w:val="20"/>
        <w:tabs>
          <w:tab w:val="clear" w:pos="284"/>
          <w:tab w:val="left" w:pos="708"/>
        </w:tabs>
        <w:ind w:left="0" w:firstLine="709"/>
        <w:rPr>
          <w:bCs/>
          <w:color w:val="0D0D0D" w:themeColor="text1" w:themeTint="F2"/>
          <w:szCs w:val="24"/>
        </w:rPr>
      </w:pPr>
      <w:r w:rsidRPr="007E4FEE">
        <w:rPr>
          <w:b/>
          <w:bCs/>
          <w:color w:val="0D0D0D" w:themeColor="text1" w:themeTint="F2"/>
          <w:szCs w:val="24"/>
        </w:rPr>
        <w:t xml:space="preserve">3.9. </w:t>
      </w:r>
      <w:r w:rsidR="00254107" w:rsidRPr="007E4FEE">
        <w:rPr>
          <w:bCs/>
          <w:color w:val="0D0D0D" w:themeColor="text1" w:themeTint="F2"/>
          <w:szCs w:val="24"/>
        </w:rPr>
        <w:t>Имущество, подлежащее приватизации, ранее на продажу не выставлялось</w:t>
      </w:r>
      <w:r w:rsidR="0095652A">
        <w:rPr>
          <w:bCs/>
          <w:color w:val="0D0D0D" w:themeColor="text1" w:themeTint="F2"/>
          <w:szCs w:val="24"/>
        </w:rPr>
        <w:t>.</w:t>
      </w:r>
      <w:r w:rsidR="00254107" w:rsidRPr="007E4FEE">
        <w:rPr>
          <w:bCs/>
          <w:color w:val="0D0D0D" w:themeColor="text1" w:themeTint="F2"/>
          <w:szCs w:val="24"/>
        </w:rPr>
        <w:t xml:space="preserve"> </w:t>
      </w:r>
    </w:p>
    <w:p w:rsidR="009576C6" w:rsidRPr="00000C7F" w:rsidRDefault="00530A6D" w:rsidP="00254107">
      <w:pPr>
        <w:pStyle w:val="20"/>
        <w:ind w:left="0" w:firstLine="0"/>
        <w:rPr>
          <w:bCs/>
          <w:szCs w:val="24"/>
        </w:rPr>
      </w:pPr>
      <w:r>
        <w:rPr>
          <w:bCs/>
          <w:szCs w:val="24"/>
        </w:rPr>
        <w:tab/>
      </w:r>
      <w:r>
        <w:rPr>
          <w:bCs/>
          <w:szCs w:val="24"/>
        </w:rPr>
        <w:tab/>
      </w:r>
      <w:r w:rsidRPr="00530A6D">
        <w:rPr>
          <w:b/>
          <w:bCs/>
          <w:szCs w:val="24"/>
        </w:rPr>
        <w:t>3.10.</w:t>
      </w:r>
      <w:r>
        <w:rPr>
          <w:bCs/>
          <w:szCs w:val="24"/>
        </w:rPr>
        <w:t xml:space="preserve"> Продаваемое имущество не обременено правами третьих лиц.</w:t>
      </w:r>
    </w:p>
    <w:p w:rsidR="00000C7F" w:rsidRPr="00000C7F"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000C7F">
        <w:rPr>
          <w:rFonts w:ascii="TimesNewRoman,Bold" w:hAnsi="TimesNewRoman,Bold" w:cs="TimesNewRoman,Bold"/>
          <w:b/>
          <w:bCs/>
          <w:color w:val="000000"/>
          <w:sz w:val="24"/>
          <w:szCs w:val="24"/>
        </w:rPr>
        <w:t>4. Место, сроки подачи (приема) заявок, определения участников и проведения</w:t>
      </w:r>
    </w:p>
    <w:p w:rsidR="00000C7F" w:rsidRPr="007814A3"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7814A3">
        <w:rPr>
          <w:rFonts w:ascii="TimesNewRoman,Bold" w:hAnsi="TimesNewRoman,Bold" w:cs="TimesNewRoman,Bold"/>
          <w:b/>
          <w:bCs/>
          <w:color w:val="000000"/>
          <w:sz w:val="24"/>
          <w:szCs w:val="24"/>
        </w:rPr>
        <w:t>аукциона</w:t>
      </w:r>
    </w:p>
    <w:p w:rsidR="009576C6" w:rsidRPr="009576C6" w:rsidRDefault="009576C6" w:rsidP="009576C6">
      <w:pPr>
        <w:autoSpaceDE w:val="0"/>
        <w:autoSpaceDN w:val="0"/>
        <w:adjustRightInd w:val="0"/>
        <w:ind w:firstLine="709"/>
        <w:jc w:val="both"/>
        <w:rPr>
          <w:bCs/>
          <w:sz w:val="24"/>
          <w:szCs w:val="24"/>
        </w:rPr>
      </w:pPr>
      <w:r w:rsidRPr="009576C6">
        <w:rPr>
          <w:bCs/>
          <w:sz w:val="24"/>
          <w:szCs w:val="24"/>
        </w:rPr>
        <w:t xml:space="preserve">4.1. Место подачи (приема) Заявок, проведения аукциона: электронная площадка: </w:t>
      </w:r>
      <w:hyperlink r:id="rId12" w:history="1">
        <w:r w:rsidRPr="009576C6">
          <w:rPr>
            <w:rStyle w:val="af"/>
            <w:bCs/>
            <w:sz w:val="24"/>
            <w:szCs w:val="24"/>
          </w:rPr>
          <w:t>https://www.roseltorg.ru</w:t>
        </w:r>
      </w:hyperlink>
      <w:r w:rsidRPr="009576C6">
        <w:rPr>
          <w:bCs/>
          <w:sz w:val="24"/>
          <w:szCs w:val="24"/>
        </w:rPr>
        <w:t xml:space="preserve">. </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 xml:space="preserve">4.2. Дата и время начала подачи (приема) Заявок: </w:t>
      </w:r>
      <w:r w:rsidR="007E4FEE" w:rsidRPr="007E4FEE">
        <w:rPr>
          <w:bCs/>
          <w:sz w:val="24"/>
          <w:szCs w:val="24"/>
        </w:rPr>
        <w:t>21</w:t>
      </w:r>
      <w:r w:rsidRPr="007E4FEE">
        <w:rPr>
          <w:bCs/>
          <w:sz w:val="24"/>
          <w:szCs w:val="24"/>
        </w:rPr>
        <w:t>.0</w:t>
      </w:r>
      <w:r w:rsidR="007E4FEE" w:rsidRPr="007E4FEE">
        <w:rPr>
          <w:bCs/>
          <w:sz w:val="24"/>
          <w:szCs w:val="24"/>
        </w:rPr>
        <w:t>2</w:t>
      </w:r>
      <w:r w:rsidRPr="007E4FEE">
        <w:rPr>
          <w:bCs/>
          <w:sz w:val="24"/>
          <w:szCs w:val="24"/>
        </w:rPr>
        <w:t>.2024 с 1</w:t>
      </w:r>
      <w:r w:rsidR="007E4FEE" w:rsidRPr="007E4FEE">
        <w:rPr>
          <w:bCs/>
          <w:sz w:val="24"/>
          <w:szCs w:val="24"/>
        </w:rPr>
        <w:t>0</w:t>
      </w:r>
      <w:r w:rsidRPr="007E4FEE">
        <w:rPr>
          <w:bCs/>
          <w:sz w:val="24"/>
          <w:szCs w:val="24"/>
        </w:rPr>
        <w:t>:00 по московскому времени;</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Подача Заявок осуществляется круглосуточно.</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4.3. Дата и вр</w:t>
      </w:r>
      <w:r w:rsidR="007E4FEE" w:rsidRPr="007E4FEE">
        <w:rPr>
          <w:bCs/>
          <w:sz w:val="24"/>
          <w:szCs w:val="24"/>
        </w:rPr>
        <w:t>емя окончания подачи (приема): 20</w:t>
      </w:r>
      <w:r w:rsidRPr="007E4FEE">
        <w:rPr>
          <w:bCs/>
          <w:sz w:val="24"/>
          <w:szCs w:val="24"/>
        </w:rPr>
        <w:t>.</w:t>
      </w:r>
      <w:r w:rsidR="007E4FEE" w:rsidRPr="007E4FEE">
        <w:rPr>
          <w:bCs/>
          <w:sz w:val="24"/>
          <w:szCs w:val="24"/>
        </w:rPr>
        <w:t>03</w:t>
      </w:r>
      <w:r w:rsidRPr="007E4FEE">
        <w:rPr>
          <w:bCs/>
          <w:sz w:val="24"/>
          <w:szCs w:val="24"/>
        </w:rPr>
        <w:t>.2024 в 16:00.</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4.4. Дата определения Участников:</w:t>
      </w:r>
      <w:r w:rsidR="007E4FEE" w:rsidRPr="007E4FEE">
        <w:rPr>
          <w:bCs/>
          <w:sz w:val="24"/>
          <w:szCs w:val="24"/>
        </w:rPr>
        <w:t xml:space="preserve"> 22</w:t>
      </w:r>
      <w:r w:rsidRPr="007E4FEE">
        <w:rPr>
          <w:bCs/>
          <w:sz w:val="24"/>
          <w:szCs w:val="24"/>
        </w:rPr>
        <w:t>.03.2024.</w:t>
      </w:r>
    </w:p>
    <w:p w:rsidR="009576C6" w:rsidRPr="009576C6" w:rsidRDefault="009576C6" w:rsidP="009576C6">
      <w:pPr>
        <w:autoSpaceDE w:val="0"/>
        <w:autoSpaceDN w:val="0"/>
        <w:adjustRightInd w:val="0"/>
        <w:ind w:firstLine="709"/>
        <w:jc w:val="both"/>
        <w:rPr>
          <w:bCs/>
          <w:sz w:val="24"/>
          <w:szCs w:val="24"/>
        </w:rPr>
      </w:pPr>
      <w:r w:rsidRPr="007E4FEE">
        <w:rPr>
          <w:bCs/>
          <w:sz w:val="24"/>
          <w:szCs w:val="24"/>
        </w:rPr>
        <w:t xml:space="preserve">4.5. Дата, время и срок проведения аукциона: </w:t>
      </w:r>
      <w:r w:rsidR="007E4FEE" w:rsidRPr="007E4FEE">
        <w:rPr>
          <w:bCs/>
          <w:sz w:val="24"/>
          <w:szCs w:val="24"/>
        </w:rPr>
        <w:t>26</w:t>
      </w:r>
      <w:r w:rsidRPr="007E4FEE">
        <w:rPr>
          <w:bCs/>
          <w:sz w:val="24"/>
          <w:szCs w:val="24"/>
        </w:rPr>
        <w:t>.03.2024 с 10:00 по московскому времени и до последнего предложения Участников.</w:t>
      </w:r>
    </w:p>
    <w:p w:rsidR="006C7FE5" w:rsidRPr="00A46DC2" w:rsidRDefault="006C7FE5" w:rsidP="004C0133">
      <w:pPr>
        <w:autoSpaceDE w:val="0"/>
        <w:autoSpaceDN w:val="0"/>
        <w:adjustRightInd w:val="0"/>
        <w:ind w:firstLine="709"/>
        <w:jc w:val="both"/>
        <w:rPr>
          <w:b/>
          <w:bCs/>
          <w:i/>
          <w:sz w:val="24"/>
          <w:szCs w:val="24"/>
        </w:rPr>
      </w:pPr>
    </w:p>
    <w:p w:rsidR="006C7FE5" w:rsidRPr="00A46DC2" w:rsidRDefault="006C7FE5" w:rsidP="006C7FE5">
      <w:pPr>
        <w:widowControl w:val="0"/>
        <w:ind w:firstLine="851"/>
        <w:contextualSpacing/>
        <w:jc w:val="center"/>
        <w:rPr>
          <w:b/>
          <w:sz w:val="24"/>
          <w:szCs w:val="24"/>
        </w:rPr>
      </w:pPr>
      <w:r w:rsidRPr="00A46DC2">
        <w:rPr>
          <w:b/>
          <w:sz w:val="24"/>
          <w:szCs w:val="24"/>
        </w:rPr>
        <w:t>5. Срок и порядок регистрации на электронной площадке</w:t>
      </w:r>
    </w:p>
    <w:p w:rsidR="006C7FE5" w:rsidRPr="00A46DC2" w:rsidRDefault="006C7FE5" w:rsidP="00AB7AF8">
      <w:pPr>
        <w:widowControl w:val="0"/>
        <w:ind w:firstLine="709"/>
        <w:jc w:val="both"/>
        <w:rPr>
          <w:sz w:val="24"/>
          <w:szCs w:val="24"/>
        </w:rPr>
      </w:pPr>
      <w:r w:rsidRPr="00A46DC2">
        <w:rPr>
          <w:sz w:val="24"/>
          <w:szCs w:val="24"/>
        </w:rPr>
        <w:t>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Организатора продажи.</w:t>
      </w:r>
    </w:p>
    <w:p w:rsidR="006C7FE5" w:rsidRPr="00A46DC2" w:rsidRDefault="006C7FE5" w:rsidP="00AB7AF8">
      <w:pPr>
        <w:widowControl w:val="0"/>
        <w:ind w:firstLine="709"/>
        <w:jc w:val="both"/>
        <w:rPr>
          <w:sz w:val="24"/>
          <w:szCs w:val="24"/>
        </w:rPr>
      </w:pPr>
      <w:r w:rsidRPr="00A46DC2">
        <w:rPr>
          <w:sz w:val="24"/>
          <w:szCs w:val="24"/>
        </w:rPr>
        <w:t>5.2. 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w:t>
      </w:r>
    </w:p>
    <w:p w:rsidR="006C7FE5" w:rsidRPr="00A46DC2" w:rsidRDefault="006C7FE5" w:rsidP="00AB7AF8">
      <w:pPr>
        <w:widowControl w:val="0"/>
        <w:ind w:firstLine="709"/>
        <w:jc w:val="both"/>
        <w:rPr>
          <w:sz w:val="24"/>
          <w:szCs w:val="24"/>
        </w:rPr>
      </w:pPr>
      <w:r w:rsidRPr="00A46DC2">
        <w:rPr>
          <w:sz w:val="24"/>
          <w:szCs w:val="24"/>
        </w:rPr>
        <w:t>5.3. Регистрация на электронной площадке осуществляется без взимания платы.</w:t>
      </w:r>
    </w:p>
    <w:p w:rsidR="006C7FE5" w:rsidRPr="00A46DC2" w:rsidRDefault="006C7FE5" w:rsidP="00AB7AF8">
      <w:pPr>
        <w:ind w:firstLine="709"/>
        <w:jc w:val="both"/>
        <w:rPr>
          <w:sz w:val="24"/>
          <w:szCs w:val="24"/>
        </w:rPr>
      </w:pPr>
      <w:r w:rsidRPr="00A46DC2">
        <w:rPr>
          <w:sz w:val="24"/>
          <w:szCs w:val="24"/>
        </w:rPr>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C7FE5" w:rsidRPr="00A46DC2" w:rsidRDefault="006C7FE5" w:rsidP="00AB7AF8">
      <w:pPr>
        <w:ind w:firstLine="709"/>
        <w:jc w:val="both"/>
        <w:rPr>
          <w:sz w:val="24"/>
          <w:szCs w:val="24"/>
        </w:rPr>
      </w:pPr>
      <w:r w:rsidRPr="00A46DC2">
        <w:rPr>
          <w:sz w:val="24"/>
          <w:szCs w:val="24"/>
        </w:rPr>
        <w:t>5.5. Регистрация на электронной площадке проводится в соответствии с Регламентом электронной площадки.</w:t>
      </w:r>
    </w:p>
    <w:p w:rsidR="006C7FE5" w:rsidRDefault="006C7FE5" w:rsidP="006C7FE5">
      <w:pPr>
        <w:pStyle w:val="20"/>
        <w:tabs>
          <w:tab w:val="clear" w:pos="284"/>
        </w:tabs>
        <w:ind w:left="0" w:firstLine="851"/>
        <w:rPr>
          <w:b/>
          <w:bCs/>
          <w:i/>
          <w:szCs w:val="24"/>
        </w:rPr>
      </w:pPr>
    </w:p>
    <w:p w:rsidR="006C7FE5" w:rsidRPr="00A46DC2" w:rsidRDefault="006C7FE5" w:rsidP="006C7FE5">
      <w:pPr>
        <w:pStyle w:val="20"/>
        <w:numPr>
          <w:ilvl w:val="0"/>
          <w:numId w:val="9"/>
        </w:numPr>
        <w:tabs>
          <w:tab w:val="clear" w:pos="284"/>
        </w:tabs>
        <w:ind w:left="0" w:firstLine="851"/>
        <w:jc w:val="center"/>
        <w:rPr>
          <w:b/>
          <w:bCs/>
          <w:szCs w:val="24"/>
        </w:rPr>
      </w:pPr>
      <w:r w:rsidRPr="00A46DC2">
        <w:rPr>
          <w:b/>
          <w:bCs/>
          <w:szCs w:val="24"/>
        </w:rPr>
        <w:t>Порядок подачи, приема и отзыва заявок.</w:t>
      </w:r>
    </w:p>
    <w:p w:rsidR="006C7FE5" w:rsidRPr="00AB7AF8" w:rsidRDefault="006C7FE5" w:rsidP="00AB7AF8">
      <w:pPr>
        <w:pStyle w:val="20"/>
        <w:ind w:left="0" w:firstLine="709"/>
        <w:rPr>
          <w:bCs/>
          <w:szCs w:val="24"/>
        </w:rPr>
      </w:pPr>
      <w:r w:rsidRPr="00AB7AF8">
        <w:rPr>
          <w:bCs/>
          <w:szCs w:val="24"/>
        </w:rPr>
        <w:lastRenderedPageBreak/>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6C7FE5" w:rsidRPr="00AB7AF8" w:rsidRDefault="006C7FE5" w:rsidP="00AB7AF8">
      <w:pPr>
        <w:pStyle w:val="20"/>
        <w:ind w:left="0" w:firstLine="709"/>
        <w:rPr>
          <w:bCs/>
          <w:szCs w:val="24"/>
        </w:rPr>
      </w:pPr>
      <w:r w:rsidRPr="00AB7AF8">
        <w:rPr>
          <w:bCs/>
          <w:szCs w:val="24"/>
        </w:rPr>
        <w:t xml:space="preserve">6.2. Для участия в продаже имущества на аукционе претенденты перечисляют задаток в </w:t>
      </w:r>
      <w:r w:rsidRPr="00C12945">
        <w:rPr>
          <w:bCs/>
          <w:szCs w:val="24"/>
        </w:rPr>
        <w:t xml:space="preserve">размере </w:t>
      </w:r>
      <w:r w:rsidR="007E5A69" w:rsidRPr="00C12945">
        <w:rPr>
          <w:bCs/>
          <w:szCs w:val="24"/>
        </w:rPr>
        <w:t>10</w:t>
      </w:r>
      <w:r w:rsidR="00C1576C" w:rsidRPr="00C12945">
        <w:rPr>
          <w:bCs/>
          <w:szCs w:val="24"/>
        </w:rPr>
        <w:t xml:space="preserve">(десяти) </w:t>
      </w:r>
      <w:r w:rsidRPr="00C12945">
        <w:rPr>
          <w:bCs/>
          <w:szCs w:val="24"/>
        </w:rPr>
        <w:t>процентов начальной</w:t>
      </w:r>
      <w:r w:rsidRPr="00AB7AF8">
        <w:rPr>
          <w:bCs/>
          <w:szCs w:val="24"/>
        </w:rPr>
        <w:t xml:space="preserve">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6C7FE5" w:rsidRPr="00AB7AF8" w:rsidRDefault="006C7FE5" w:rsidP="00AB7AF8">
      <w:pPr>
        <w:pStyle w:val="20"/>
        <w:ind w:left="0" w:firstLine="709"/>
        <w:rPr>
          <w:bCs/>
          <w:szCs w:val="24"/>
        </w:rPr>
      </w:pPr>
      <w:r w:rsidRPr="00AB7AF8">
        <w:rPr>
          <w:bCs/>
          <w:szCs w:val="24"/>
        </w:rPr>
        <w:t xml:space="preserve">6.3. 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3" w:history="1">
        <w:r w:rsidRPr="00AB7AF8">
          <w:rPr>
            <w:rStyle w:val="af"/>
            <w:bCs/>
            <w:color w:val="auto"/>
            <w:szCs w:val="24"/>
            <w:u w:val="none"/>
          </w:rPr>
          <w:t>законом</w:t>
        </w:r>
      </w:hyperlink>
      <w:r w:rsidRPr="00AB7AF8">
        <w:rPr>
          <w:bCs/>
          <w:szCs w:val="24"/>
        </w:rPr>
        <w:t xml:space="preserve"> № 178-ФЗ.</w:t>
      </w:r>
    </w:p>
    <w:p w:rsidR="006C7FE5" w:rsidRPr="00AB7AF8" w:rsidRDefault="006C7FE5" w:rsidP="00AB7AF8">
      <w:pPr>
        <w:pStyle w:val="20"/>
        <w:ind w:left="0" w:firstLine="709"/>
        <w:rPr>
          <w:bCs/>
          <w:szCs w:val="24"/>
        </w:rPr>
      </w:pPr>
      <w:r w:rsidRPr="00AB7AF8">
        <w:rPr>
          <w:bCs/>
          <w:szCs w:val="24"/>
        </w:rPr>
        <w:t>6.4. Одно лицо имеет право подать только одну заявку.</w:t>
      </w:r>
    </w:p>
    <w:p w:rsidR="006C7FE5" w:rsidRPr="00AB7AF8" w:rsidRDefault="006C7FE5" w:rsidP="00AB7AF8">
      <w:pPr>
        <w:pStyle w:val="20"/>
        <w:ind w:left="0" w:firstLine="709"/>
        <w:rPr>
          <w:bCs/>
          <w:szCs w:val="24"/>
        </w:rPr>
      </w:pPr>
      <w:r w:rsidRPr="00AB7AF8">
        <w:rPr>
          <w:bCs/>
          <w:szCs w:val="24"/>
        </w:rPr>
        <w:t>6.5. При приеме заявок от претендентов Организатор продаж обеспечивает:</w:t>
      </w:r>
    </w:p>
    <w:p w:rsidR="006C7FE5" w:rsidRPr="00AB7AF8" w:rsidRDefault="006C7FE5" w:rsidP="00AB7AF8">
      <w:pPr>
        <w:pStyle w:val="20"/>
        <w:ind w:left="0" w:firstLine="709"/>
        <w:rPr>
          <w:bCs/>
          <w:szCs w:val="24"/>
        </w:rPr>
      </w:pPr>
      <w:r w:rsidRPr="00AB7AF8">
        <w:rPr>
          <w:bCs/>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C7FE5" w:rsidRPr="00AB7AF8" w:rsidRDefault="006C7FE5" w:rsidP="00AB7AF8">
      <w:pPr>
        <w:pStyle w:val="20"/>
        <w:ind w:left="0" w:firstLine="709"/>
        <w:rPr>
          <w:bCs/>
          <w:szCs w:val="24"/>
        </w:rPr>
      </w:pPr>
      <w:r w:rsidRPr="00AB7AF8">
        <w:rPr>
          <w:bCs/>
          <w:szCs w:val="24"/>
        </w:rPr>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00AB7AF8" w:rsidRPr="00AB7AF8">
        <w:rPr>
          <w:bCs/>
          <w:szCs w:val="24"/>
        </w:rPr>
        <w:t>п</w:t>
      </w:r>
      <w:r w:rsidRPr="00AB7AF8">
        <w:rPr>
          <w:bCs/>
          <w:szCs w:val="24"/>
        </w:rPr>
        <w:t>остановлением Правительства Р</w:t>
      </w:r>
      <w:r w:rsidR="00AB7AF8" w:rsidRPr="00AB7AF8">
        <w:rPr>
          <w:bCs/>
          <w:szCs w:val="24"/>
        </w:rPr>
        <w:t xml:space="preserve">оссийской </w:t>
      </w:r>
      <w:r w:rsidRPr="00AB7AF8">
        <w:rPr>
          <w:bCs/>
          <w:szCs w:val="24"/>
        </w:rPr>
        <w:t>Ф</w:t>
      </w:r>
      <w:r w:rsidR="00AB7AF8" w:rsidRPr="00AB7AF8">
        <w:rPr>
          <w:bCs/>
          <w:szCs w:val="24"/>
        </w:rPr>
        <w:t>едерации</w:t>
      </w:r>
      <w:r w:rsidRPr="00AB7AF8">
        <w:rPr>
          <w:bCs/>
          <w:szCs w:val="24"/>
        </w:rPr>
        <w:t xml:space="preserve"> № 860.</w:t>
      </w:r>
    </w:p>
    <w:p w:rsidR="006C7FE5" w:rsidRPr="00AB7AF8" w:rsidRDefault="006C7FE5" w:rsidP="00AB7AF8">
      <w:pPr>
        <w:pStyle w:val="20"/>
        <w:ind w:left="0" w:firstLine="709"/>
        <w:rPr>
          <w:bCs/>
          <w:szCs w:val="24"/>
        </w:rPr>
      </w:pPr>
      <w:r w:rsidRPr="00AB7AF8">
        <w:rPr>
          <w:bCs/>
          <w:szCs w:val="24"/>
        </w:rPr>
        <w:t xml:space="preserve">6.6. В течение одного часа со времени поступления заявки </w:t>
      </w:r>
      <w:r w:rsidR="00AB7AF8" w:rsidRPr="00AB7AF8">
        <w:rPr>
          <w:szCs w:val="24"/>
        </w:rPr>
        <w:t>Организатор продажи</w:t>
      </w:r>
      <w:r w:rsidRPr="00AB7AF8">
        <w:rPr>
          <w:bCs/>
          <w:szCs w:val="24"/>
        </w:rPr>
        <w:t xml:space="preserve"> сообщает </w:t>
      </w:r>
      <w:r w:rsidR="00AB7AF8" w:rsidRPr="00AB7AF8">
        <w:rPr>
          <w:bCs/>
          <w:szCs w:val="24"/>
        </w:rPr>
        <w:t>П</w:t>
      </w:r>
      <w:r w:rsidRPr="00AB7AF8">
        <w:rPr>
          <w:bCs/>
          <w:szCs w:val="24"/>
        </w:rPr>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7FE5" w:rsidRPr="00AB7AF8" w:rsidRDefault="006C7FE5" w:rsidP="00AB7AF8">
      <w:pPr>
        <w:pStyle w:val="20"/>
        <w:ind w:left="0" w:firstLine="709"/>
        <w:rPr>
          <w:bCs/>
          <w:szCs w:val="24"/>
        </w:rPr>
      </w:pPr>
      <w:r w:rsidRPr="00AB7AF8">
        <w:rPr>
          <w:bCs/>
          <w:szCs w:val="24"/>
        </w:rPr>
        <w:t>6.7. Заявки с прилагаемыми к ним документами, поданные с нарушением установленного срока, на электронной площадке не регистрируются.</w:t>
      </w:r>
    </w:p>
    <w:p w:rsidR="006C7FE5" w:rsidRPr="00AB7AF8" w:rsidRDefault="006C7FE5" w:rsidP="00AB7AF8">
      <w:pPr>
        <w:pStyle w:val="20"/>
        <w:ind w:left="0" w:firstLine="709"/>
        <w:rPr>
          <w:bCs/>
          <w:szCs w:val="24"/>
        </w:rPr>
      </w:pPr>
      <w:r w:rsidRPr="00AB7AF8">
        <w:rPr>
          <w:bCs/>
          <w:szCs w:val="24"/>
        </w:rPr>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6C7FE5" w:rsidRPr="00AB7AF8" w:rsidRDefault="006C7FE5" w:rsidP="00AB7AF8">
      <w:pPr>
        <w:pStyle w:val="20"/>
        <w:ind w:left="0" w:firstLine="709"/>
        <w:rPr>
          <w:bCs/>
          <w:szCs w:val="24"/>
        </w:rPr>
      </w:pPr>
      <w:r w:rsidRPr="00AB7AF8">
        <w:rPr>
          <w:bCs/>
          <w:szCs w:val="24"/>
        </w:rPr>
        <w:t xml:space="preserve">6.9. В случае отзыва </w:t>
      </w:r>
      <w:r w:rsidR="00AB7AF8" w:rsidRPr="00AB7AF8">
        <w:rPr>
          <w:bCs/>
          <w:szCs w:val="24"/>
        </w:rPr>
        <w:t>П</w:t>
      </w:r>
      <w:r w:rsidRPr="00AB7AF8">
        <w:rPr>
          <w:bCs/>
          <w:szCs w:val="24"/>
        </w:rPr>
        <w:t xml:space="preserve">ретендентом заявки, уведомление об отзыве заявки вместе с заявкой в течение одного часа поступает в </w:t>
      </w:r>
      <w:r w:rsidR="00AB7AF8" w:rsidRPr="00AB7AF8">
        <w:rPr>
          <w:bCs/>
          <w:szCs w:val="24"/>
        </w:rPr>
        <w:t>«</w:t>
      </w:r>
      <w:r w:rsidRPr="00AB7AF8">
        <w:rPr>
          <w:bCs/>
          <w:szCs w:val="24"/>
        </w:rPr>
        <w:t>личный кабинет</w:t>
      </w:r>
      <w:r w:rsidR="00AB7AF8" w:rsidRPr="00AB7AF8">
        <w:rPr>
          <w:bCs/>
          <w:szCs w:val="24"/>
        </w:rPr>
        <w:t>»</w:t>
      </w:r>
      <w:r w:rsidRPr="00AB7AF8">
        <w:rPr>
          <w:bCs/>
          <w:szCs w:val="24"/>
        </w:rPr>
        <w:t xml:space="preserve"> Продавца, о чем Претенденту направляется соответствующее уведомление.</w:t>
      </w:r>
    </w:p>
    <w:p w:rsidR="006C7FE5" w:rsidRPr="00AB7AF8" w:rsidRDefault="006C7FE5" w:rsidP="00AB7AF8">
      <w:pPr>
        <w:pStyle w:val="20"/>
        <w:ind w:left="0" w:firstLine="709"/>
        <w:rPr>
          <w:bCs/>
          <w:szCs w:val="24"/>
        </w:rPr>
      </w:pPr>
      <w:r w:rsidRPr="00AB7AF8">
        <w:rPr>
          <w:bCs/>
          <w:szCs w:val="24"/>
        </w:rPr>
        <w:t>6.10.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6C7FE5" w:rsidRPr="00A46DC2" w:rsidRDefault="006C7FE5" w:rsidP="006C7FE5">
      <w:pPr>
        <w:pStyle w:val="20"/>
        <w:ind w:left="0" w:firstLine="851"/>
        <w:rPr>
          <w:rFonts w:ascii="TimesNewRoman" w:hAnsi="TimesNewRoman" w:cs="TimesNewRoman"/>
          <w:bCs/>
          <w:szCs w:val="24"/>
        </w:rPr>
      </w:pPr>
    </w:p>
    <w:p w:rsidR="006C7FE5" w:rsidRDefault="006C7FE5" w:rsidP="006C7FE5">
      <w:pPr>
        <w:pStyle w:val="20"/>
        <w:numPr>
          <w:ilvl w:val="0"/>
          <w:numId w:val="9"/>
        </w:numPr>
        <w:tabs>
          <w:tab w:val="clear" w:pos="284"/>
        </w:tabs>
        <w:ind w:left="0" w:firstLine="851"/>
        <w:jc w:val="center"/>
        <w:rPr>
          <w:b/>
          <w:bCs/>
          <w:szCs w:val="24"/>
        </w:rPr>
      </w:pPr>
      <w:r w:rsidRPr="00A46DC2">
        <w:rPr>
          <w:b/>
          <w:bCs/>
          <w:szCs w:val="24"/>
        </w:rPr>
        <w:t>Перечень документов представляемых участниками торгов документов и требования к их оформлению</w:t>
      </w:r>
    </w:p>
    <w:p w:rsidR="00906598" w:rsidRPr="00A46DC2" w:rsidRDefault="00906598" w:rsidP="00906598">
      <w:pPr>
        <w:pStyle w:val="20"/>
        <w:tabs>
          <w:tab w:val="clear" w:pos="284"/>
        </w:tabs>
        <w:ind w:left="851" w:firstLine="0"/>
        <w:rPr>
          <w:b/>
          <w:bCs/>
          <w:szCs w:val="24"/>
        </w:rPr>
      </w:pPr>
    </w:p>
    <w:p w:rsidR="00DB4C2D" w:rsidRPr="00A46DC2" w:rsidRDefault="006C7FE5" w:rsidP="00AB7AF8">
      <w:pPr>
        <w:pStyle w:val="20"/>
        <w:ind w:left="0" w:firstLine="709"/>
        <w:rPr>
          <w:szCs w:val="24"/>
        </w:rPr>
      </w:pPr>
      <w:r w:rsidRPr="00A46DC2">
        <w:rPr>
          <w:bCs/>
          <w:szCs w:val="24"/>
        </w:rPr>
        <w:t xml:space="preserve">7.1. </w:t>
      </w:r>
      <w:r w:rsidR="00DB4C2D" w:rsidRPr="00A46DC2">
        <w:rPr>
          <w:szCs w:val="24"/>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C64A9" w:rsidRDefault="009C64A9" w:rsidP="007E61B9">
      <w:pPr>
        <w:pStyle w:val="20"/>
        <w:ind w:left="0" w:firstLine="0"/>
        <w:rPr>
          <w:b/>
          <w:szCs w:val="24"/>
        </w:rPr>
      </w:pPr>
    </w:p>
    <w:p w:rsidR="00DB4C2D" w:rsidRDefault="009C64A9" w:rsidP="00AB7AF8">
      <w:pPr>
        <w:pStyle w:val="20"/>
        <w:ind w:left="0" w:firstLine="709"/>
        <w:rPr>
          <w:b/>
          <w:szCs w:val="24"/>
          <w:u w:val="single"/>
        </w:rPr>
      </w:pPr>
      <w:r>
        <w:rPr>
          <w:b/>
          <w:szCs w:val="24"/>
          <w:u w:val="single"/>
        </w:rPr>
        <w:t>7.1.1</w:t>
      </w:r>
      <w:r w:rsidR="00DB4C2D" w:rsidRPr="009C64A9">
        <w:rPr>
          <w:b/>
          <w:szCs w:val="24"/>
          <w:u w:val="single"/>
        </w:rPr>
        <w:t>. юридические лица:</w:t>
      </w:r>
    </w:p>
    <w:p w:rsidR="00DD5B33" w:rsidRPr="00DD5B33" w:rsidRDefault="00DD5B33" w:rsidP="00AB7AF8">
      <w:pPr>
        <w:ind w:firstLine="709"/>
        <w:jc w:val="both"/>
        <w:rPr>
          <w:bCs/>
          <w:sz w:val="24"/>
          <w:szCs w:val="24"/>
        </w:rPr>
      </w:pPr>
      <w:r>
        <w:rPr>
          <w:bCs/>
          <w:sz w:val="24"/>
          <w:szCs w:val="24"/>
        </w:rPr>
        <w:t>- заявка на участие в продаже (заполненная по прилагаемой форме);</w:t>
      </w:r>
    </w:p>
    <w:p w:rsidR="00DB4C2D" w:rsidRPr="00A46DC2" w:rsidRDefault="00DB4C2D" w:rsidP="00AB7AF8">
      <w:pPr>
        <w:ind w:firstLine="709"/>
        <w:jc w:val="both"/>
        <w:rPr>
          <w:sz w:val="24"/>
          <w:szCs w:val="24"/>
        </w:rPr>
      </w:pPr>
      <w:r w:rsidRPr="00A46DC2">
        <w:rPr>
          <w:sz w:val="24"/>
          <w:szCs w:val="24"/>
        </w:rPr>
        <w:t>- заверенные копии учредительных документов;</w:t>
      </w:r>
    </w:p>
    <w:p w:rsidR="00DB4C2D" w:rsidRPr="00A46DC2" w:rsidRDefault="00DB4C2D" w:rsidP="00AB7AF8">
      <w:pPr>
        <w:ind w:firstLine="709"/>
        <w:jc w:val="both"/>
        <w:rPr>
          <w:sz w:val="24"/>
          <w:szCs w:val="24"/>
        </w:rPr>
      </w:pPr>
      <w:r w:rsidRPr="00A46DC2">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B4C2D" w:rsidRDefault="00DB4C2D" w:rsidP="00AB7AF8">
      <w:pPr>
        <w:ind w:firstLine="709"/>
        <w:jc w:val="both"/>
        <w:rPr>
          <w:sz w:val="24"/>
          <w:szCs w:val="24"/>
        </w:rPr>
      </w:pPr>
      <w:r w:rsidRPr="00A46DC2">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w:t>
      </w:r>
      <w:r w:rsidR="009C64A9">
        <w:rPr>
          <w:sz w:val="24"/>
          <w:szCs w:val="24"/>
        </w:rPr>
        <w:t>анное его руководителем письмо);</w:t>
      </w:r>
    </w:p>
    <w:p w:rsidR="009C64A9" w:rsidRPr="00A46DC2" w:rsidRDefault="009C64A9" w:rsidP="00AB7AF8">
      <w:pPr>
        <w:pStyle w:val="20"/>
        <w:ind w:left="0" w:firstLine="709"/>
        <w:rPr>
          <w:szCs w:val="24"/>
        </w:rPr>
      </w:pPr>
      <w:r>
        <w:rPr>
          <w:szCs w:val="24"/>
        </w:rPr>
        <w:lastRenderedPageBreak/>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AB7AF8">
        <w:rPr>
          <w:szCs w:val="24"/>
        </w:rPr>
        <w:t>П</w:t>
      </w:r>
      <w:r w:rsidRPr="00A46DC2">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6598" w:rsidRDefault="00906598" w:rsidP="00DB4C2D">
      <w:pPr>
        <w:ind w:firstLine="709"/>
        <w:jc w:val="both"/>
        <w:rPr>
          <w:rFonts w:eastAsiaTheme="minorHAnsi"/>
          <w:b/>
          <w:sz w:val="24"/>
          <w:szCs w:val="24"/>
          <w:lang w:eastAsia="en-US"/>
        </w:rPr>
      </w:pPr>
    </w:p>
    <w:p w:rsidR="00DD5B33" w:rsidRDefault="009C64A9" w:rsidP="00AB7AF8">
      <w:pPr>
        <w:ind w:firstLine="709"/>
        <w:jc w:val="both"/>
        <w:rPr>
          <w:rFonts w:eastAsiaTheme="minorHAnsi"/>
          <w:b/>
          <w:sz w:val="24"/>
          <w:szCs w:val="24"/>
          <w:u w:val="single"/>
          <w:lang w:eastAsia="en-US"/>
        </w:rPr>
      </w:pPr>
      <w:r w:rsidRPr="009C64A9">
        <w:rPr>
          <w:rFonts w:eastAsiaTheme="minorHAnsi"/>
          <w:b/>
          <w:sz w:val="24"/>
          <w:szCs w:val="24"/>
          <w:u w:val="single"/>
          <w:lang w:eastAsia="en-US"/>
        </w:rPr>
        <w:t>7.1.2</w:t>
      </w:r>
      <w:r w:rsidR="00DB4C2D" w:rsidRPr="009C64A9">
        <w:rPr>
          <w:rFonts w:eastAsiaTheme="minorHAnsi"/>
          <w:b/>
          <w:sz w:val="24"/>
          <w:szCs w:val="24"/>
          <w:u w:val="single"/>
          <w:lang w:eastAsia="en-US"/>
        </w:rPr>
        <w:t>. физические лица, в том числе индивидуальные предприниматели</w:t>
      </w:r>
    </w:p>
    <w:p w:rsidR="00DB4C2D" w:rsidRPr="00DD5B33" w:rsidRDefault="00DD5B33" w:rsidP="00AB7AF8">
      <w:pPr>
        <w:ind w:firstLine="709"/>
        <w:jc w:val="both"/>
        <w:rPr>
          <w:bCs/>
          <w:sz w:val="24"/>
          <w:szCs w:val="24"/>
        </w:rPr>
      </w:pPr>
      <w:r>
        <w:rPr>
          <w:bCs/>
          <w:sz w:val="24"/>
          <w:szCs w:val="24"/>
        </w:rPr>
        <w:t xml:space="preserve">- </w:t>
      </w:r>
      <w:r w:rsidR="00AB7AF8">
        <w:rPr>
          <w:bCs/>
          <w:sz w:val="24"/>
          <w:szCs w:val="24"/>
        </w:rPr>
        <w:t>з</w:t>
      </w:r>
      <w:r>
        <w:rPr>
          <w:bCs/>
          <w:sz w:val="24"/>
          <w:szCs w:val="24"/>
        </w:rPr>
        <w:t>аявка на участие в продаже (заполненная по прилагаемой форме);</w:t>
      </w:r>
    </w:p>
    <w:p w:rsidR="00DB4C2D" w:rsidRDefault="00DB4C2D" w:rsidP="00AB7AF8">
      <w:pPr>
        <w:ind w:firstLine="709"/>
        <w:jc w:val="both"/>
        <w:rPr>
          <w:bCs/>
          <w:sz w:val="24"/>
          <w:szCs w:val="24"/>
        </w:rPr>
      </w:pPr>
      <w:r w:rsidRPr="00A46DC2">
        <w:rPr>
          <w:bCs/>
          <w:sz w:val="24"/>
          <w:szCs w:val="24"/>
        </w:rPr>
        <w:t>-документ, удостоверяющий личность</w:t>
      </w:r>
      <w:r w:rsidR="00B64169" w:rsidRPr="00A46DC2">
        <w:rPr>
          <w:bCs/>
          <w:sz w:val="24"/>
          <w:szCs w:val="24"/>
        </w:rPr>
        <w:t xml:space="preserve"> (копии всех страниц)</w:t>
      </w:r>
      <w:r w:rsidR="009C64A9">
        <w:rPr>
          <w:bCs/>
          <w:sz w:val="24"/>
          <w:szCs w:val="24"/>
        </w:rPr>
        <w:t>;</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w:t>
      </w:r>
      <w:r w:rsidR="00AB7AF8">
        <w:rPr>
          <w:szCs w:val="24"/>
        </w:rPr>
        <w:t>П</w:t>
      </w:r>
      <w:r w:rsidRPr="00A46DC2">
        <w:rPr>
          <w:szCs w:val="24"/>
        </w:rPr>
        <w:t xml:space="preserve">ретендента, оформленная в установленном порядке, или нотариально заверенная копия такой доверенности. </w:t>
      </w:r>
      <w:r w:rsidRPr="00C67D6D">
        <w:rPr>
          <w:szCs w:val="24"/>
        </w:rPr>
        <w:t xml:space="preserve">В случае, если доверенность на осуществление действий от имени </w:t>
      </w:r>
      <w:r w:rsidR="00AB7AF8" w:rsidRPr="00C67D6D">
        <w:rPr>
          <w:szCs w:val="24"/>
        </w:rPr>
        <w:t>П</w:t>
      </w:r>
      <w:r w:rsidRPr="00C67D6D">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06598" w:rsidRDefault="00906598" w:rsidP="00AB7AF8">
      <w:pPr>
        <w:ind w:firstLine="709"/>
        <w:jc w:val="both"/>
        <w:rPr>
          <w:sz w:val="24"/>
          <w:szCs w:val="24"/>
        </w:rPr>
      </w:pPr>
    </w:p>
    <w:p w:rsidR="00DB4C2D" w:rsidRPr="00A46DC2" w:rsidRDefault="009C64A9" w:rsidP="00AB7AF8">
      <w:pPr>
        <w:ind w:firstLine="709"/>
        <w:jc w:val="both"/>
        <w:rPr>
          <w:rFonts w:eastAsiaTheme="minorHAnsi"/>
          <w:sz w:val="24"/>
          <w:szCs w:val="24"/>
          <w:lang w:eastAsia="en-US"/>
        </w:rPr>
      </w:pPr>
      <w:r>
        <w:rPr>
          <w:sz w:val="24"/>
          <w:szCs w:val="24"/>
        </w:rPr>
        <w:t>7.1.3</w:t>
      </w:r>
      <w:r w:rsidR="00DB4C2D" w:rsidRPr="00A46DC2">
        <w:rPr>
          <w:sz w:val="24"/>
          <w:szCs w:val="24"/>
        </w:rPr>
        <w:t>.</w:t>
      </w:r>
      <w:r w:rsidR="00DB4C2D" w:rsidRPr="00A46DC2">
        <w:rPr>
          <w:rFonts w:eastAsiaTheme="minorHAnsi"/>
          <w:sz w:val="24"/>
          <w:szCs w:val="24"/>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B4C2D" w:rsidRPr="00A46DC2" w:rsidRDefault="00DB4C2D" w:rsidP="00AB7AF8">
      <w:pPr>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4</w:t>
      </w:r>
      <w:r w:rsidRPr="00A46DC2">
        <w:rPr>
          <w:rFonts w:eastAsiaTheme="minorHAnsi"/>
          <w:sz w:val="24"/>
          <w:szCs w:val="24"/>
          <w:lang w:eastAsia="en-US"/>
        </w:rPr>
        <w:t xml:space="preserve">. Указанные документы (в том числе копии документов) в части их оформления, </w:t>
      </w:r>
      <w:r w:rsidRPr="00A46DC2">
        <w:rPr>
          <w:sz w:val="24"/>
          <w:szCs w:val="24"/>
        </w:rPr>
        <w:br/>
      </w:r>
      <w:r w:rsidRPr="00A46DC2">
        <w:rPr>
          <w:rFonts w:eastAsiaTheme="minorHAnsi"/>
          <w:sz w:val="24"/>
          <w:szCs w:val="24"/>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DB4C2D" w:rsidRPr="00A46DC2" w:rsidRDefault="00DB4C2D" w:rsidP="00AB7AF8">
      <w:pPr>
        <w:autoSpaceDE w:val="0"/>
        <w:autoSpaceDN w:val="0"/>
        <w:adjustRightInd w:val="0"/>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5</w:t>
      </w:r>
      <w:r w:rsidRPr="00A46DC2">
        <w:rPr>
          <w:rFonts w:eastAsiaTheme="minorHAnsi"/>
          <w:sz w:val="24"/>
          <w:szCs w:val="24"/>
          <w:lang w:eastAsia="en-US"/>
        </w:rPr>
        <w:t xml:space="preserve">. Заявки подаются одновременно с полным комплектом документов, установленным в настоящем информационном сообщении.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7.1.6</w:t>
      </w:r>
      <w:r w:rsidR="00DB4C2D" w:rsidRPr="00A46DC2">
        <w:rPr>
          <w:rFonts w:eastAsiaTheme="minorHAnsi"/>
          <w:sz w:val="24"/>
          <w:szCs w:val="24"/>
          <w:lang w:eastAsia="en-US"/>
        </w:rPr>
        <w:t>. Наличие электронной подписи означает, что документы и сведения, поданные в форме электронных документов, напр</w:t>
      </w:r>
      <w:r w:rsidR="00AB7AF8">
        <w:rPr>
          <w:rFonts w:eastAsiaTheme="minorHAnsi"/>
          <w:sz w:val="24"/>
          <w:szCs w:val="24"/>
          <w:lang w:eastAsia="en-US"/>
        </w:rPr>
        <w:t>авлены от имени соответственно П</w:t>
      </w:r>
      <w:r w:rsidR="00DB4C2D" w:rsidRPr="00A46DC2">
        <w:rPr>
          <w:rFonts w:eastAsiaTheme="minorHAnsi"/>
          <w:sz w:val="24"/>
          <w:szCs w:val="24"/>
          <w:lang w:eastAsia="en-US"/>
        </w:rPr>
        <w:t xml:space="preserve">ретендента,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Продавца либо Организатора </w:t>
      </w:r>
      <w:r w:rsidR="002F594B" w:rsidRPr="00A46DC2">
        <w:rPr>
          <w:sz w:val="24"/>
          <w:szCs w:val="24"/>
        </w:rPr>
        <w:t>продажи</w:t>
      </w:r>
      <w:r w:rsidR="002F594B">
        <w:rPr>
          <w:sz w:val="24"/>
          <w:szCs w:val="24"/>
        </w:rPr>
        <w:t xml:space="preserve"> и </w:t>
      </w:r>
      <w:r w:rsidR="00DB4C2D" w:rsidRPr="00A46DC2">
        <w:rPr>
          <w:rFonts w:eastAsiaTheme="minorHAnsi"/>
          <w:sz w:val="24"/>
          <w:szCs w:val="24"/>
          <w:lang w:eastAsia="en-US"/>
        </w:rPr>
        <w:t xml:space="preserve"> отправитель несет ответственность за подлинность и достоверность таких документов и сведений.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7.1.7</w:t>
      </w:r>
      <w:r w:rsidR="00DB4C2D" w:rsidRPr="00A46DC2">
        <w:rPr>
          <w:rFonts w:eastAsiaTheme="minorHAnsi"/>
          <w:sz w:val="24"/>
          <w:szCs w:val="24"/>
          <w:lang w:eastAsia="en-US"/>
        </w:rPr>
        <w:t xml:space="preserve">. Документооборот между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ретендентами,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частниками, Организатором </w:t>
      </w:r>
      <w:r w:rsidR="00AB7AF8" w:rsidRPr="00A46DC2">
        <w:rPr>
          <w:sz w:val="24"/>
          <w:szCs w:val="24"/>
        </w:rPr>
        <w:t>продажи</w:t>
      </w:r>
      <w:r w:rsidR="002F594B">
        <w:rPr>
          <w:sz w:val="24"/>
          <w:szCs w:val="24"/>
        </w:rPr>
        <w:t xml:space="preserve"> </w:t>
      </w:r>
      <w:r w:rsidR="00DB4C2D" w:rsidRPr="00A46DC2">
        <w:rPr>
          <w:rFonts w:eastAsiaTheme="minorHAnsi"/>
          <w:sz w:val="24"/>
          <w:szCs w:val="24"/>
          <w:lang w:eastAsia="en-US"/>
        </w:rPr>
        <w:t xml:space="preserve">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либо лица, имеющего право действовать от имени соответственно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w:t>
      </w:r>
    </w:p>
    <w:p w:rsidR="006C7FE5" w:rsidRPr="00A46DC2" w:rsidRDefault="006C7FE5" w:rsidP="00AB7AF8">
      <w:pPr>
        <w:pStyle w:val="af2"/>
        <w:ind w:left="0" w:firstLine="709"/>
        <w:jc w:val="both"/>
        <w:rPr>
          <w:bCs/>
          <w:sz w:val="24"/>
          <w:szCs w:val="24"/>
        </w:rPr>
      </w:pPr>
    </w:p>
    <w:p w:rsidR="00DB4C2D" w:rsidRPr="00A46DC2" w:rsidRDefault="00DB4C2D" w:rsidP="00DB4C2D">
      <w:pPr>
        <w:pStyle w:val="20"/>
        <w:numPr>
          <w:ilvl w:val="0"/>
          <w:numId w:val="9"/>
        </w:numPr>
        <w:tabs>
          <w:tab w:val="clear" w:pos="284"/>
        </w:tabs>
        <w:autoSpaceDE w:val="0"/>
        <w:autoSpaceDN w:val="0"/>
        <w:adjustRightInd w:val="0"/>
        <w:jc w:val="center"/>
        <w:rPr>
          <w:b/>
          <w:szCs w:val="24"/>
        </w:rPr>
      </w:pPr>
      <w:r w:rsidRPr="00A46DC2">
        <w:rPr>
          <w:b/>
          <w:szCs w:val="24"/>
        </w:rPr>
        <w:t xml:space="preserve">Ограничения участия </w:t>
      </w:r>
      <w:r w:rsidRPr="00A46DC2">
        <w:rPr>
          <w:b/>
          <w:bCs/>
          <w:szCs w:val="24"/>
        </w:rPr>
        <w:t xml:space="preserve">в аукционе </w:t>
      </w:r>
      <w:r w:rsidRPr="00A46DC2">
        <w:rPr>
          <w:b/>
          <w:szCs w:val="24"/>
        </w:rPr>
        <w:t xml:space="preserve">отдельных категорий </w:t>
      </w:r>
    </w:p>
    <w:p w:rsidR="00DB4C2D" w:rsidRPr="00A46DC2" w:rsidRDefault="00DB4C2D" w:rsidP="00DB4C2D">
      <w:pPr>
        <w:pStyle w:val="20"/>
        <w:tabs>
          <w:tab w:val="clear" w:pos="284"/>
        </w:tabs>
        <w:autoSpaceDE w:val="0"/>
        <w:autoSpaceDN w:val="0"/>
        <w:adjustRightInd w:val="0"/>
        <w:ind w:left="720" w:firstLine="0"/>
        <w:jc w:val="center"/>
        <w:rPr>
          <w:b/>
          <w:szCs w:val="24"/>
        </w:rPr>
      </w:pPr>
      <w:r w:rsidRPr="00A46DC2">
        <w:rPr>
          <w:b/>
          <w:szCs w:val="24"/>
        </w:rPr>
        <w:t>физических и юридических лиц</w:t>
      </w:r>
    </w:p>
    <w:p w:rsidR="004A7543" w:rsidRPr="00A46DC2" w:rsidRDefault="004A7543" w:rsidP="00AB7AF8">
      <w:pPr>
        <w:pStyle w:val="20"/>
        <w:ind w:left="0" w:firstLine="709"/>
        <w:rPr>
          <w:bCs/>
          <w:szCs w:val="24"/>
        </w:rPr>
      </w:pPr>
      <w:r w:rsidRPr="00A46DC2">
        <w:rPr>
          <w:bCs/>
          <w:szCs w:val="24"/>
        </w:rPr>
        <w:t xml:space="preserve">8.1. Покупателями государственного имущества могут быть лица, отвечающие </w:t>
      </w:r>
      <w:r w:rsidRPr="00A46DC2">
        <w:rPr>
          <w:bCs/>
          <w:szCs w:val="24"/>
        </w:rPr>
        <w:br/>
        <w:t xml:space="preserve">признакам покупателя в соответствии с Федеральным законом № 178-ФЗ и желающие приобрести </w:t>
      </w:r>
      <w:r w:rsidR="005858A0">
        <w:rPr>
          <w:bCs/>
          <w:szCs w:val="24"/>
        </w:rPr>
        <w:t>муниципальное имущество муниципального образования город Суздаль</w:t>
      </w:r>
      <w:r w:rsidRPr="00A46DC2">
        <w:rPr>
          <w:bCs/>
          <w:szCs w:val="24"/>
        </w:rPr>
        <w:t>,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4A7543" w:rsidRPr="00A46DC2" w:rsidRDefault="004A7543" w:rsidP="00AB7AF8">
      <w:pPr>
        <w:pStyle w:val="20"/>
        <w:ind w:left="0" w:firstLine="709"/>
        <w:rPr>
          <w:bCs/>
          <w:szCs w:val="24"/>
        </w:rPr>
      </w:pPr>
      <w:r w:rsidRPr="00A46DC2">
        <w:rPr>
          <w:bCs/>
          <w:szCs w:val="24"/>
        </w:rPr>
        <w:t xml:space="preserve">8.2. Покупателями </w:t>
      </w:r>
      <w:r w:rsidR="005858A0">
        <w:rPr>
          <w:bCs/>
          <w:szCs w:val="24"/>
        </w:rPr>
        <w:t>муниципального имущества муниципального образования город Суздаль</w:t>
      </w:r>
      <w:r w:rsidR="005858A0" w:rsidRPr="00A46DC2">
        <w:rPr>
          <w:bCs/>
          <w:szCs w:val="24"/>
        </w:rPr>
        <w:t xml:space="preserve"> </w:t>
      </w:r>
      <w:r w:rsidRPr="00A46DC2">
        <w:rPr>
          <w:bCs/>
          <w:szCs w:val="24"/>
        </w:rPr>
        <w:t>могут быть любые физические и юридические лица, за исключением случаев ограничения участия лиц, предусмотренных статьей 5 Федерального закона № 178-ФЗ:</w:t>
      </w:r>
    </w:p>
    <w:p w:rsidR="004A7543" w:rsidRPr="00A46DC2" w:rsidRDefault="004A7543" w:rsidP="00AB7AF8">
      <w:pPr>
        <w:pStyle w:val="20"/>
        <w:ind w:left="0" w:firstLine="709"/>
        <w:rPr>
          <w:bCs/>
          <w:szCs w:val="24"/>
        </w:rPr>
      </w:pPr>
      <w:r w:rsidRPr="00A46DC2">
        <w:rPr>
          <w:bCs/>
          <w:szCs w:val="24"/>
        </w:rPr>
        <w:t>- государственных и муниципальных унитарных предприятий, государственных и муниципальных учреждений;</w:t>
      </w:r>
    </w:p>
    <w:p w:rsidR="004A7543" w:rsidRPr="00A46DC2" w:rsidRDefault="004A7543" w:rsidP="00AB7AF8">
      <w:pPr>
        <w:pStyle w:val="20"/>
        <w:ind w:left="0" w:firstLine="709"/>
        <w:rPr>
          <w:bCs/>
          <w:szCs w:val="24"/>
        </w:rPr>
      </w:pPr>
      <w:r w:rsidRPr="00A46DC2">
        <w:rPr>
          <w:bCs/>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w:t>
      </w:r>
      <w:r w:rsidR="005858A0">
        <w:rPr>
          <w:bCs/>
          <w:szCs w:val="24"/>
        </w:rPr>
        <w:t xml:space="preserve"> </w:t>
      </w:r>
      <w:r w:rsidR="00AB7AF8" w:rsidRPr="00A46DC2">
        <w:rPr>
          <w:bCs/>
          <w:szCs w:val="24"/>
        </w:rPr>
        <w:t>№ 178-ФЗ</w:t>
      </w:r>
      <w:r w:rsidRPr="00A46DC2">
        <w:rPr>
          <w:bCs/>
          <w:szCs w:val="24"/>
        </w:rPr>
        <w:t xml:space="preserve">; </w:t>
      </w:r>
    </w:p>
    <w:p w:rsidR="00C527AE" w:rsidRPr="00A46DC2" w:rsidRDefault="004A7543" w:rsidP="00AB7AF8">
      <w:pPr>
        <w:pStyle w:val="20"/>
        <w:ind w:left="0" w:firstLine="709"/>
        <w:rPr>
          <w:bCs/>
          <w:szCs w:val="24"/>
        </w:rPr>
      </w:pPr>
      <w:r w:rsidRPr="00A46DC2">
        <w:rPr>
          <w:bCs/>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w:t>
      </w:r>
      <w:r w:rsidRPr="00A46DC2">
        <w:rPr>
          <w:bCs/>
          <w:szCs w:val="24"/>
        </w:rPr>
        <w:lastRenderedPageBreak/>
        <w:t>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B4C2D" w:rsidRPr="00A46DC2" w:rsidRDefault="00DB4C2D" w:rsidP="006C7FE5">
      <w:pPr>
        <w:pStyle w:val="20"/>
        <w:tabs>
          <w:tab w:val="clear" w:pos="284"/>
        </w:tabs>
        <w:ind w:left="0" w:firstLine="851"/>
        <w:rPr>
          <w:b/>
          <w:bCs/>
          <w:szCs w:val="24"/>
        </w:rPr>
      </w:pPr>
    </w:p>
    <w:p w:rsidR="006C7FE5" w:rsidRPr="00A46DC2" w:rsidRDefault="006C7FE5" w:rsidP="006C7FE5">
      <w:pPr>
        <w:pStyle w:val="20"/>
        <w:numPr>
          <w:ilvl w:val="0"/>
          <w:numId w:val="9"/>
        </w:numPr>
        <w:ind w:left="0" w:firstLine="851"/>
        <w:jc w:val="center"/>
        <w:rPr>
          <w:b/>
          <w:bCs/>
          <w:szCs w:val="24"/>
        </w:rPr>
      </w:pPr>
      <w:r w:rsidRPr="00A46DC2">
        <w:rPr>
          <w:b/>
          <w:bCs/>
          <w:szCs w:val="24"/>
        </w:rPr>
        <w:t>Порядок внесения задатка и его возврата</w:t>
      </w:r>
    </w:p>
    <w:p w:rsidR="006C7FE5" w:rsidRPr="00AB7AF8" w:rsidRDefault="006C7FE5" w:rsidP="00AB7AF8">
      <w:pPr>
        <w:pStyle w:val="20"/>
        <w:ind w:left="0" w:firstLine="709"/>
        <w:rPr>
          <w:b/>
          <w:bCs/>
          <w:szCs w:val="24"/>
        </w:rPr>
      </w:pPr>
      <w:r w:rsidRPr="00AB7AF8">
        <w:rPr>
          <w:b/>
          <w:bCs/>
          <w:szCs w:val="24"/>
        </w:rPr>
        <w:t>9.1.Порядок внесения задатка</w:t>
      </w:r>
    </w:p>
    <w:p w:rsidR="006C7FE5" w:rsidRPr="00AB7AF8" w:rsidRDefault="006C7FE5" w:rsidP="00AB7AF8">
      <w:pPr>
        <w:pStyle w:val="20"/>
        <w:ind w:left="0" w:firstLine="709"/>
        <w:rPr>
          <w:bCs/>
          <w:szCs w:val="24"/>
        </w:rPr>
      </w:pPr>
      <w:r w:rsidRPr="00AB7AF8">
        <w:rPr>
          <w:bCs/>
          <w:szCs w:val="24"/>
        </w:rPr>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w:t>
      </w:r>
      <w:r w:rsidR="00E04976" w:rsidRPr="00AB7AF8">
        <w:rPr>
          <w:bCs/>
          <w:szCs w:val="24"/>
        </w:rPr>
        <w:t>установленном порядке</w:t>
      </w:r>
      <w:r w:rsidRPr="00AB7AF8">
        <w:rPr>
          <w:bCs/>
          <w:szCs w:val="24"/>
        </w:rPr>
        <w:t>.</w:t>
      </w:r>
    </w:p>
    <w:p w:rsidR="006C7FE5" w:rsidRPr="00AB7AF8" w:rsidRDefault="006C7FE5" w:rsidP="00AB7AF8">
      <w:pPr>
        <w:ind w:firstLine="709"/>
        <w:jc w:val="both"/>
        <w:rPr>
          <w:bCs/>
          <w:sz w:val="24"/>
          <w:szCs w:val="24"/>
        </w:rPr>
      </w:pPr>
      <w:r w:rsidRPr="00AB7AF8">
        <w:rPr>
          <w:bCs/>
          <w:sz w:val="24"/>
          <w:szCs w:val="24"/>
        </w:rPr>
        <w:t xml:space="preserve">Задаток вносится в валюте Российской Федерации на счет </w:t>
      </w:r>
      <w:r w:rsidR="00AB7AF8" w:rsidRPr="00AB7AF8">
        <w:rPr>
          <w:rFonts w:eastAsiaTheme="minorHAnsi"/>
          <w:sz w:val="24"/>
          <w:szCs w:val="24"/>
          <w:lang w:eastAsia="en-US"/>
        </w:rPr>
        <w:t xml:space="preserve">Организатора </w:t>
      </w:r>
      <w:r w:rsidR="00AB7AF8" w:rsidRPr="00AB7AF8">
        <w:rPr>
          <w:sz w:val="24"/>
          <w:szCs w:val="24"/>
        </w:rPr>
        <w:t xml:space="preserve">продажи не </w:t>
      </w:r>
      <w:r w:rsidR="007E4FEE">
        <w:rPr>
          <w:sz w:val="24"/>
          <w:szCs w:val="24"/>
        </w:rPr>
        <w:t>20.03.2024 года</w:t>
      </w:r>
    </w:p>
    <w:tbl>
      <w:tblPr>
        <w:tblW w:w="9847" w:type="dxa"/>
        <w:tblCellSpacing w:w="15" w:type="dxa"/>
        <w:tblCellMar>
          <w:left w:w="0" w:type="dxa"/>
          <w:right w:w="0" w:type="dxa"/>
        </w:tblCellMar>
        <w:tblLook w:val="04A0"/>
      </w:tblPr>
      <w:tblGrid>
        <w:gridCol w:w="3752"/>
        <w:gridCol w:w="6095"/>
      </w:tblGrid>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40702810510050001273</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30101810145250000411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044525411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7707704692</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772501001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pPr>
            <w:r w:rsidRPr="00AB7AF8">
              <w:t xml:space="preserve">Филиал «Центральный» Банка ВТБ (ПАО) в </w:t>
            </w:r>
          </w:p>
          <w:p w:rsidR="00AB7AF8" w:rsidRPr="00AB7AF8" w:rsidRDefault="00AB7AF8" w:rsidP="00AB7AF8">
            <w:pPr>
              <w:pStyle w:val="228bf8a64b8551e1msonormal"/>
              <w:spacing w:before="0" w:beforeAutospacing="0" w:after="0" w:afterAutospacing="0"/>
              <w:ind w:firstLine="709"/>
              <w:jc w:val="both"/>
            </w:pPr>
            <w:r w:rsidRPr="00AB7AF8">
              <w:t>г. Москве</w:t>
            </w:r>
          </w:p>
        </w:tc>
      </w:tr>
      <w:tr w:rsidR="00AB7AF8" w:rsidRPr="00AB7AF8" w:rsidTr="00955D41">
        <w:trPr>
          <w:tblCellSpacing w:w="15" w:type="dxa"/>
        </w:trPr>
        <w:tc>
          <w:tcPr>
            <w:tcW w:w="3707"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rPr>
                <w:b/>
                <w:bCs/>
              </w:rPr>
            </w:pPr>
            <w:r w:rsidRPr="00AB7AF8">
              <w:rPr>
                <w:b/>
                <w:bCs/>
              </w:rPr>
              <w:t>Наименование</w:t>
            </w:r>
          </w:p>
          <w:p w:rsidR="00AB7AF8" w:rsidRPr="00AB7AF8" w:rsidRDefault="00AB7AF8" w:rsidP="00AB7AF8">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АО «Единая электронная торговая площадка»</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 xml:space="preserve">Перечисление денежных средств в качестве задатка (ИНН </w:t>
            </w:r>
            <w:r w:rsidR="00E8277A">
              <w:t xml:space="preserve">и наименование </w:t>
            </w:r>
            <w:r w:rsidRPr="00AB7AF8">
              <w:t>плательщика)</w:t>
            </w:r>
          </w:p>
        </w:tc>
      </w:tr>
    </w:tbl>
    <w:p w:rsidR="006C7FE5" w:rsidRPr="00AB7AF8" w:rsidRDefault="006C7FE5" w:rsidP="00AB7AF8">
      <w:pPr>
        <w:pStyle w:val="20"/>
        <w:ind w:left="0" w:firstLine="709"/>
        <w:rPr>
          <w:bCs/>
          <w:szCs w:val="24"/>
        </w:rPr>
      </w:pPr>
      <w:r w:rsidRPr="00AB7AF8">
        <w:rPr>
          <w:bCs/>
          <w:szCs w:val="24"/>
        </w:rPr>
        <w:t>9.1.2. Задаток вносится единым платежом</w:t>
      </w:r>
      <w:r w:rsidR="007E6C08" w:rsidRPr="00AB7AF8">
        <w:rPr>
          <w:bCs/>
          <w:szCs w:val="24"/>
        </w:rPr>
        <w:t xml:space="preserve"> по каждому лоту</w:t>
      </w:r>
      <w:r w:rsidRPr="00AB7AF8">
        <w:rPr>
          <w:bCs/>
          <w:szCs w:val="24"/>
        </w:rPr>
        <w:t>.</w:t>
      </w:r>
    </w:p>
    <w:p w:rsidR="006C7FE5" w:rsidRDefault="006C7FE5" w:rsidP="00AB7AF8">
      <w:pPr>
        <w:pStyle w:val="20"/>
        <w:numPr>
          <w:ilvl w:val="1"/>
          <w:numId w:val="11"/>
        </w:numPr>
        <w:tabs>
          <w:tab w:val="clear" w:pos="284"/>
        </w:tabs>
        <w:ind w:left="0" w:firstLine="709"/>
        <w:rPr>
          <w:b/>
          <w:bCs/>
          <w:szCs w:val="24"/>
        </w:rPr>
      </w:pPr>
      <w:r w:rsidRPr="00AB7AF8">
        <w:rPr>
          <w:b/>
          <w:bCs/>
          <w:szCs w:val="24"/>
        </w:rPr>
        <w:t>Порядок возврата задатка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9.2.1. Лицам, перечислившим задаток для участия в продаже </w:t>
      </w:r>
      <w:r w:rsidR="00E8277A">
        <w:rPr>
          <w:bCs/>
          <w:sz w:val="24"/>
          <w:szCs w:val="24"/>
        </w:rPr>
        <w:t>муниципального</w:t>
      </w:r>
      <w:r>
        <w:rPr>
          <w:bCs/>
          <w:sz w:val="24"/>
          <w:szCs w:val="24"/>
        </w:rPr>
        <w:t xml:space="preserve"> имущества </w:t>
      </w:r>
      <w:r w:rsidR="00E8277A">
        <w:rPr>
          <w:bCs/>
          <w:sz w:val="24"/>
          <w:szCs w:val="24"/>
        </w:rPr>
        <w:t>муниципального образования город Суздаль</w:t>
      </w:r>
      <w:r w:rsidRPr="00AB7AF8">
        <w:rPr>
          <w:bCs/>
          <w:sz w:val="24"/>
          <w:szCs w:val="24"/>
        </w:rPr>
        <w:t xml:space="preserve"> на аукционе, денежные средства возвращаются в следующем порядке:</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а) Участникам, за исключением Победителя</w:t>
      </w:r>
      <w:r w:rsidR="00E8277A">
        <w:rPr>
          <w:bCs/>
          <w:sz w:val="24"/>
          <w:szCs w:val="24"/>
        </w:rPr>
        <w:t xml:space="preserve"> или </w:t>
      </w:r>
      <w:r>
        <w:rPr>
          <w:sz w:val="24"/>
          <w:szCs w:val="24"/>
        </w:rPr>
        <w:t xml:space="preserve"> лица, признанного</w:t>
      </w:r>
      <w:r w:rsidRPr="00C1576C">
        <w:rPr>
          <w:sz w:val="24"/>
          <w:szCs w:val="24"/>
        </w:rPr>
        <w:t xml:space="preserve"> единственным участником аукциона</w:t>
      </w:r>
      <w:r w:rsidRPr="00AB7AF8">
        <w:rPr>
          <w:bCs/>
          <w:sz w:val="24"/>
          <w:szCs w:val="24"/>
        </w:rPr>
        <w:t>, - в течение 5 календарных дней со дня подведения итогов продажи имущества;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BC5AD2" w:rsidRPr="00CE780E" w:rsidRDefault="00BC5AD2" w:rsidP="00BC5AD2">
      <w:pPr>
        <w:ind w:firstLine="709"/>
        <w:jc w:val="both"/>
        <w:rPr>
          <w:sz w:val="24"/>
          <w:szCs w:val="24"/>
        </w:rPr>
      </w:pPr>
      <w:r w:rsidRPr="00AB7AF8">
        <w:rPr>
          <w:bCs/>
          <w:sz w:val="24"/>
          <w:szCs w:val="24"/>
        </w:rPr>
        <w:t>9.2.2. Задаток Победителя</w:t>
      </w:r>
      <w:r w:rsidR="00E8277A">
        <w:rPr>
          <w:bCs/>
          <w:sz w:val="24"/>
          <w:szCs w:val="24"/>
        </w:rPr>
        <w:t xml:space="preserve"> </w:t>
      </w:r>
      <w:r>
        <w:rPr>
          <w:sz w:val="24"/>
          <w:szCs w:val="24"/>
        </w:rPr>
        <w:t>и</w:t>
      </w:r>
      <w:r w:rsidRPr="00CE780E">
        <w:rPr>
          <w:sz w:val="24"/>
          <w:szCs w:val="24"/>
        </w:rPr>
        <w:t xml:space="preserve">ли лица, признанного единственным участником аукциона </w:t>
      </w:r>
      <w:r w:rsidRPr="00AB7AF8">
        <w:rPr>
          <w:bCs/>
          <w:sz w:val="24"/>
          <w:szCs w:val="24"/>
        </w:rPr>
        <w:t xml:space="preserve">засчитывается в счет оплаты приобретаемого имущества и подлежит перечислению в установленном порядке в </w:t>
      </w:r>
      <w:r w:rsidR="00E8277A">
        <w:rPr>
          <w:bCs/>
          <w:sz w:val="24"/>
          <w:szCs w:val="24"/>
        </w:rPr>
        <w:t>бюджет города Суздаля</w:t>
      </w:r>
      <w:r w:rsidRPr="00AB7AF8">
        <w:rPr>
          <w:bCs/>
          <w:sz w:val="24"/>
          <w:szCs w:val="24"/>
        </w:rPr>
        <w:t xml:space="preserve"> в течение 5 календарных дней </w:t>
      </w:r>
      <w:r w:rsidRPr="00AB7AF8">
        <w:rPr>
          <w:sz w:val="24"/>
          <w:szCs w:val="24"/>
        </w:rPr>
        <w:t xml:space="preserve">с момента формирования Продавцом поручения </w:t>
      </w:r>
      <w:r w:rsidRPr="00AB7AF8">
        <w:rPr>
          <w:rFonts w:eastAsiaTheme="minorHAnsi"/>
          <w:sz w:val="24"/>
          <w:szCs w:val="24"/>
          <w:lang w:eastAsia="en-US"/>
        </w:rPr>
        <w:t xml:space="preserve">Организатору </w:t>
      </w:r>
      <w:r w:rsidRPr="00AB7AF8">
        <w:rPr>
          <w:sz w:val="24"/>
          <w:szCs w:val="24"/>
        </w:rPr>
        <w:t>продажи на перевод задатка</w:t>
      </w:r>
      <w:r w:rsidRPr="00AB7AF8">
        <w:rPr>
          <w:bCs/>
          <w:sz w:val="24"/>
          <w:szCs w:val="24"/>
        </w:rPr>
        <w:t>.</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9.2.3. При уклонении или отказе Победителя</w:t>
      </w:r>
      <w:r w:rsidR="00E8277A">
        <w:rPr>
          <w:bCs/>
          <w:sz w:val="24"/>
          <w:szCs w:val="24"/>
        </w:rPr>
        <w:t xml:space="preserve"> </w:t>
      </w:r>
      <w:r>
        <w:rPr>
          <w:sz w:val="24"/>
          <w:szCs w:val="24"/>
        </w:rPr>
        <w:t>и</w:t>
      </w:r>
      <w:r w:rsidRPr="00CE780E">
        <w:rPr>
          <w:sz w:val="24"/>
          <w:szCs w:val="24"/>
        </w:rPr>
        <w:t>ли лица, признанного единственным участником аукциона</w:t>
      </w:r>
      <w:r>
        <w:rPr>
          <w:sz w:val="24"/>
          <w:szCs w:val="24"/>
        </w:rPr>
        <w:t>,</w:t>
      </w:r>
      <w:r w:rsidRPr="00AB7AF8">
        <w:rPr>
          <w:bCs/>
          <w:sz w:val="24"/>
          <w:szCs w:val="24"/>
        </w:rPr>
        <w:t xml:space="preserve">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4" w:history="1">
        <w:r w:rsidRPr="00AB7AF8">
          <w:rPr>
            <w:bCs/>
            <w:sz w:val="24"/>
            <w:szCs w:val="24"/>
          </w:rPr>
          <w:t>законодательством</w:t>
        </w:r>
      </w:hyperlink>
      <w:r w:rsidRPr="00AB7AF8">
        <w:rPr>
          <w:bCs/>
          <w:sz w:val="24"/>
          <w:szCs w:val="24"/>
        </w:rPr>
        <w:t xml:space="preserve"> Российской Федерации в договоре купли-продажи имущества, задаток ему не возвращается.</w:t>
      </w:r>
    </w:p>
    <w:p w:rsidR="00BC5AD2" w:rsidRPr="00AB7AF8" w:rsidRDefault="00BC5AD2" w:rsidP="00BC5AD2">
      <w:pPr>
        <w:autoSpaceDE w:val="0"/>
        <w:autoSpaceDN w:val="0"/>
        <w:adjustRightInd w:val="0"/>
        <w:ind w:firstLine="709"/>
        <w:jc w:val="both"/>
        <w:rPr>
          <w:sz w:val="24"/>
          <w:szCs w:val="24"/>
        </w:rPr>
      </w:pPr>
      <w:r w:rsidRPr="00AB7AF8">
        <w:rPr>
          <w:sz w:val="24"/>
          <w:szCs w:val="24"/>
        </w:rPr>
        <w:t xml:space="preserve">9.2.5. 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BC5AD2" w:rsidRPr="00AB7AF8" w:rsidRDefault="00BC5AD2" w:rsidP="00BC5AD2">
      <w:pPr>
        <w:autoSpaceDE w:val="0"/>
        <w:autoSpaceDN w:val="0"/>
        <w:adjustRightInd w:val="0"/>
        <w:ind w:firstLine="709"/>
        <w:jc w:val="both"/>
        <w:rPr>
          <w:sz w:val="24"/>
          <w:szCs w:val="24"/>
        </w:rPr>
      </w:pPr>
      <w:r w:rsidRPr="00AB7AF8">
        <w:rPr>
          <w:sz w:val="24"/>
          <w:szCs w:val="24"/>
        </w:rPr>
        <w:t>9.2.6.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6598" w:rsidRPr="00AB7AF8" w:rsidRDefault="00906598" w:rsidP="00AB7AF8">
      <w:pPr>
        <w:autoSpaceDE w:val="0"/>
        <w:autoSpaceDN w:val="0"/>
        <w:adjustRightInd w:val="0"/>
        <w:ind w:firstLine="709"/>
        <w:jc w:val="both"/>
        <w:rPr>
          <w:sz w:val="24"/>
          <w:szCs w:val="24"/>
        </w:rPr>
      </w:pPr>
    </w:p>
    <w:p w:rsidR="006C7FE5" w:rsidRPr="00A46DC2" w:rsidRDefault="006C7FE5" w:rsidP="006C7FE5">
      <w:pPr>
        <w:pStyle w:val="22"/>
        <w:numPr>
          <w:ilvl w:val="0"/>
          <w:numId w:val="11"/>
        </w:numPr>
        <w:ind w:left="0" w:firstLine="851"/>
        <w:jc w:val="center"/>
        <w:rPr>
          <w:b/>
          <w:szCs w:val="24"/>
        </w:rPr>
      </w:pPr>
      <w:r w:rsidRPr="00A46DC2">
        <w:rPr>
          <w:b/>
          <w:szCs w:val="24"/>
        </w:rPr>
        <w:t xml:space="preserve">Порядок </w:t>
      </w:r>
      <w:r w:rsidR="00A25309">
        <w:rPr>
          <w:b/>
          <w:szCs w:val="24"/>
        </w:rPr>
        <w:t xml:space="preserve">ознакомления со </w:t>
      </w:r>
      <w:r w:rsidRPr="00A46DC2">
        <w:rPr>
          <w:b/>
          <w:szCs w:val="24"/>
        </w:rPr>
        <w:t>сведениями об И</w:t>
      </w:r>
      <w:r w:rsidRPr="00A46DC2">
        <w:rPr>
          <w:b/>
          <w:bCs/>
          <w:szCs w:val="24"/>
        </w:rPr>
        <w:t xml:space="preserve">муществе, </w:t>
      </w:r>
      <w:r w:rsidR="00AB7AF8">
        <w:rPr>
          <w:b/>
          <w:bCs/>
          <w:szCs w:val="24"/>
        </w:rPr>
        <w:br/>
      </w:r>
      <w:r w:rsidRPr="00A46DC2">
        <w:rPr>
          <w:b/>
          <w:bCs/>
          <w:szCs w:val="24"/>
        </w:rPr>
        <w:t>выставляемом на аукцион</w:t>
      </w:r>
    </w:p>
    <w:p w:rsidR="006C7FE5" w:rsidRPr="00E8277A" w:rsidRDefault="006C7FE5" w:rsidP="00E8277A">
      <w:pPr>
        <w:pStyle w:val="20"/>
        <w:tabs>
          <w:tab w:val="clear" w:pos="284"/>
          <w:tab w:val="left" w:pos="0"/>
        </w:tabs>
        <w:ind w:left="0" w:firstLine="709"/>
        <w:rPr>
          <w:bCs/>
          <w:color w:val="0D0D0D" w:themeColor="text1" w:themeTint="F2"/>
          <w:szCs w:val="24"/>
        </w:rPr>
      </w:pPr>
      <w:r w:rsidRPr="00AB7AF8">
        <w:rPr>
          <w:szCs w:val="24"/>
        </w:rPr>
        <w:lastRenderedPageBreak/>
        <w:t xml:space="preserve">10.1. Информация о проведении аукциона по продаже имущества размещается на официальном сайте Российской Федерации в сети </w:t>
      </w:r>
      <w:r w:rsidR="00AB7AF8" w:rsidRPr="00AB7AF8">
        <w:rPr>
          <w:szCs w:val="24"/>
        </w:rPr>
        <w:t>«</w:t>
      </w:r>
      <w:r w:rsidRPr="00AB7AF8">
        <w:rPr>
          <w:szCs w:val="24"/>
        </w:rPr>
        <w:t>Интернет</w:t>
      </w:r>
      <w:r w:rsidR="00AB7AF8" w:rsidRPr="00AB7AF8">
        <w:rPr>
          <w:szCs w:val="24"/>
        </w:rPr>
        <w:t>»</w:t>
      </w:r>
      <w:hyperlink r:id="rId15" w:history="1">
        <w:r w:rsidRPr="00AB7AF8">
          <w:rPr>
            <w:rStyle w:val="af"/>
            <w:color w:val="auto"/>
            <w:szCs w:val="24"/>
            <w:u w:val="none"/>
          </w:rPr>
          <w:t>www.torgi.gov.ru</w:t>
        </w:r>
      </w:hyperlink>
      <w:r w:rsidRPr="00AB7AF8">
        <w:rPr>
          <w:szCs w:val="24"/>
        </w:rPr>
        <w:t xml:space="preserve">, на сайте Продавца в сети </w:t>
      </w:r>
      <w:r w:rsidR="00AB7AF8" w:rsidRPr="00AB7AF8">
        <w:rPr>
          <w:szCs w:val="24"/>
        </w:rPr>
        <w:t>«</w:t>
      </w:r>
      <w:r w:rsidRPr="00AB7AF8">
        <w:rPr>
          <w:szCs w:val="24"/>
        </w:rPr>
        <w:t>Интернет</w:t>
      </w:r>
      <w:r w:rsidR="00AB7AF8" w:rsidRPr="00AB7AF8">
        <w:rPr>
          <w:szCs w:val="24"/>
        </w:rPr>
        <w:t>»</w:t>
      </w:r>
      <w:r w:rsidR="00E8277A" w:rsidRPr="00E8277A">
        <w:rPr>
          <w:szCs w:val="24"/>
        </w:rPr>
        <w:t xml:space="preserve"> </w:t>
      </w:r>
      <w:r w:rsidR="00E8277A" w:rsidRPr="00AB7AF8">
        <w:rPr>
          <w:szCs w:val="24"/>
        </w:rPr>
        <w:t xml:space="preserve">– </w:t>
      </w:r>
      <w:hyperlink r:id="rId16" w:history="1">
        <w:r w:rsidR="00E8277A" w:rsidRPr="00436794">
          <w:rPr>
            <w:rStyle w:val="af"/>
            <w:bCs/>
            <w:color w:val="0D0D0D" w:themeColor="text1" w:themeTint="F2"/>
            <w:szCs w:val="24"/>
            <w:u w:val="none"/>
            <w:lang w:val="en-US"/>
          </w:rPr>
          <w:t>www</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gorodsuzdal</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ru</w:t>
        </w:r>
      </w:hyperlink>
      <w:r w:rsidR="00E8277A">
        <w:rPr>
          <w:bCs/>
          <w:color w:val="0D0D0D" w:themeColor="text1" w:themeTint="F2"/>
          <w:szCs w:val="24"/>
        </w:rPr>
        <w:t xml:space="preserve"> </w:t>
      </w:r>
      <w:r w:rsidRPr="00AB7AF8">
        <w:rPr>
          <w:szCs w:val="24"/>
        </w:rPr>
        <w:t xml:space="preserve">и на сайте электронной площадки (п.3.3 настоящего Информационного сообщения) и содержит следующее: </w:t>
      </w:r>
    </w:p>
    <w:p w:rsidR="006C7FE5" w:rsidRPr="00AB7AF8" w:rsidRDefault="006C7FE5" w:rsidP="00AB7AF8">
      <w:pPr>
        <w:ind w:firstLine="709"/>
        <w:jc w:val="both"/>
        <w:rPr>
          <w:sz w:val="24"/>
          <w:szCs w:val="24"/>
        </w:rPr>
      </w:pPr>
      <w:r w:rsidRPr="00AB7AF8">
        <w:rPr>
          <w:sz w:val="24"/>
          <w:szCs w:val="24"/>
        </w:rPr>
        <w:t>а) информационное сообщение о проведении продажи имущества;</w:t>
      </w:r>
    </w:p>
    <w:p w:rsidR="006C7FE5" w:rsidRPr="00AB7AF8" w:rsidRDefault="006C7FE5" w:rsidP="00AB7AF8">
      <w:pPr>
        <w:ind w:firstLine="709"/>
        <w:jc w:val="both"/>
        <w:rPr>
          <w:sz w:val="24"/>
          <w:szCs w:val="24"/>
        </w:rPr>
      </w:pPr>
      <w:r w:rsidRPr="00AB7AF8">
        <w:rPr>
          <w:sz w:val="24"/>
          <w:szCs w:val="24"/>
        </w:rPr>
        <w:t>б) форма заявки (приложение № 1);</w:t>
      </w:r>
    </w:p>
    <w:p w:rsidR="006C7FE5" w:rsidRPr="00AB7AF8" w:rsidRDefault="006C7FE5" w:rsidP="00AB7AF8">
      <w:pPr>
        <w:ind w:firstLine="709"/>
        <w:jc w:val="both"/>
        <w:rPr>
          <w:sz w:val="24"/>
          <w:szCs w:val="24"/>
        </w:rPr>
      </w:pPr>
      <w:r w:rsidRPr="00AB7AF8">
        <w:rPr>
          <w:sz w:val="24"/>
          <w:szCs w:val="24"/>
        </w:rPr>
        <w:t>в) проект договора купли-продажи имущества (приложение № 2);</w:t>
      </w:r>
    </w:p>
    <w:p w:rsidR="006C7FE5" w:rsidRPr="00AB7AF8" w:rsidRDefault="006C7FE5" w:rsidP="00AB7AF8">
      <w:pPr>
        <w:ind w:firstLine="709"/>
        <w:jc w:val="both"/>
        <w:rPr>
          <w:sz w:val="24"/>
          <w:szCs w:val="24"/>
        </w:rPr>
      </w:pPr>
      <w:r w:rsidRPr="00AB7AF8">
        <w:rPr>
          <w:sz w:val="24"/>
          <w:szCs w:val="24"/>
        </w:rPr>
        <w:t>г) иные сведения, предусмотренные Федеральным законом № 178-ФЗ.</w:t>
      </w:r>
    </w:p>
    <w:p w:rsidR="006C7FE5" w:rsidRPr="00AB7AF8" w:rsidRDefault="006C7FE5" w:rsidP="00AB7AF8">
      <w:pPr>
        <w:ind w:firstLine="709"/>
        <w:jc w:val="both"/>
        <w:rPr>
          <w:sz w:val="24"/>
          <w:szCs w:val="24"/>
        </w:rPr>
      </w:pPr>
      <w:r w:rsidRPr="00AB7AF8">
        <w:rPr>
          <w:sz w:val="24"/>
          <w:szCs w:val="24"/>
        </w:rPr>
        <w:t xml:space="preserve">10.2. 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7" w:history="1">
        <w:r w:rsidR="00E8277A" w:rsidRPr="00436794">
          <w:rPr>
            <w:rStyle w:val="af"/>
            <w:bCs/>
            <w:color w:val="0D0D0D" w:themeColor="text1" w:themeTint="F2"/>
            <w:sz w:val="24"/>
            <w:szCs w:val="24"/>
            <w:u w:val="none"/>
            <w:lang w:val="en-US"/>
          </w:rPr>
          <w:t>www</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gorodsuzdal</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ru</w:t>
        </w:r>
      </w:hyperlink>
      <w:r w:rsidR="00CD1452" w:rsidRPr="00AB7AF8">
        <w:rPr>
          <w:sz w:val="24"/>
          <w:szCs w:val="24"/>
        </w:rPr>
        <w:t xml:space="preserve">, </w:t>
      </w:r>
      <w:r w:rsidRPr="00AB7AF8">
        <w:rPr>
          <w:sz w:val="24"/>
          <w:szCs w:val="24"/>
        </w:rPr>
        <w:t xml:space="preserve">официальном сайте Российской Федерации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8" w:history="1">
        <w:r w:rsidRPr="00AB7AF8">
          <w:rPr>
            <w:rStyle w:val="af"/>
            <w:color w:val="auto"/>
            <w:sz w:val="24"/>
            <w:szCs w:val="24"/>
            <w:u w:val="none"/>
          </w:rPr>
          <w:t>www.torgi.gov.ru</w:t>
        </w:r>
      </w:hyperlink>
      <w:r w:rsidRPr="00AB7AF8">
        <w:rPr>
          <w:sz w:val="24"/>
          <w:szCs w:val="24"/>
        </w:rPr>
        <w:t xml:space="preserve">, на сайте в сети «Интернет» Организатора </w:t>
      </w:r>
      <w:r w:rsidR="00AB7AF8" w:rsidRPr="00AB7AF8">
        <w:rPr>
          <w:sz w:val="24"/>
          <w:szCs w:val="24"/>
        </w:rPr>
        <w:t xml:space="preserve">продажи </w:t>
      </w:r>
      <w:r w:rsidRPr="00AB7AF8">
        <w:rPr>
          <w:sz w:val="24"/>
          <w:szCs w:val="24"/>
        </w:rPr>
        <w:t>(электронная площадка) и по телефону:</w:t>
      </w:r>
      <w:r w:rsidR="00E8277A">
        <w:rPr>
          <w:sz w:val="24"/>
          <w:szCs w:val="24"/>
        </w:rPr>
        <w:t>8</w:t>
      </w:r>
      <w:r w:rsidRPr="00AB7AF8">
        <w:rPr>
          <w:sz w:val="24"/>
          <w:szCs w:val="24"/>
        </w:rPr>
        <w:t xml:space="preserve"> (</w:t>
      </w:r>
      <w:r w:rsidR="005953BF" w:rsidRPr="00AB7AF8">
        <w:rPr>
          <w:sz w:val="24"/>
          <w:szCs w:val="24"/>
        </w:rPr>
        <w:t>49</w:t>
      </w:r>
      <w:r w:rsidR="00643F3C" w:rsidRPr="00AB7AF8">
        <w:rPr>
          <w:sz w:val="24"/>
          <w:szCs w:val="24"/>
        </w:rPr>
        <w:t>2</w:t>
      </w:r>
      <w:r w:rsidR="00E8277A">
        <w:rPr>
          <w:sz w:val="24"/>
          <w:szCs w:val="24"/>
        </w:rPr>
        <w:t>31</w:t>
      </w:r>
      <w:r w:rsidR="005953BF" w:rsidRPr="00AB7AF8">
        <w:rPr>
          <w:sz w:val="24"/>
          <w:szCs w:val="24"/>
        </w:rPr>
        <w:t>)</w:t>
      </w:r>
      <w:r w:rsidR="00E8277A">
        <w:rPr>
          <w:sz w:val="24"/>
          <w:szCs w:val="24"/>
        </w:rPr>
        <w:t>2-17</w:t>
      </w:r>
      <w:r w:rsidR="008D5E7E" w:rsidRPr="00AB7AF8">
        <w:rPr>
          <w:sz w:val="24"/>
          <w:szCs w:val="24"/>
        </w:rPr>
        <w:t>-</w:t>
      </w:r>
      <w:r w:rsidR="00E8277A">
        <w:rPr>
          <w:sz w:val="24"/>
          <w:szCs w:val="24"/>
        </w:rPr>
        <w:t>81</w:t>
      </w:r>
      <w:r w:rsidR="00CD1452" w:rsidRPr="00AB7AF8">
        <w:rPr>
          <w:sz w:val="24"/>
          <w:szCs w:val="24"/>
        </w:rPr>
        <w:t>.</w:t>
      </w:r>
    </w:p>
    <w:p w:rsidR="006C7FE5" w:rsidRPr="00AB7AF8" w:rsidRDefault="006C7FE5" w:rsidP="00AB7AF8">
      <w:pPr>
        <w:ind w:firstLine="709"/>
        <w:jc w:val="both"/>
        <w:rPr>
          <w:sz w:val="24"/>
          <w:szCs w:val="24"/>
        </w:rPr>
      </w:pPr>
      <w:r w:rsidRPr="00AB7AF8">
        <w:rPr>
          <w:sz w:val="24"/>
          <w:szCs w:val="24"/>
        </w:rPr>
        <w:t>10.3. Любое лицо независимо от регистрации на электронной площадке вправе направить на электронный адрес Организатора</w:t>
      </w:r>
      <w:r w:rsidR="00AB7AF8" w:rsidRPr="00AB7AF8">
        <w:rPr>
          <w:sz w:val="24"/>
          <w:szCs w:val="24"/>
        </w:rPr>
        <w:t xml:space="preserve"> продажи</w:t>
      </w:r>
      <w:r w:rsidRPr="00AB7AF8">
        <w:rPr>
          <w:sz w:val="24"/>
          <w:szCs w:val="24"/>
        </w:rPr>
        <w:t>, указанный в информационном сообщении о проведении продажи имущества, запрос о разъяснении размещенной информации.</w:t>
      </w:r>
    </w:p>
    <w:p w:rsidR="006C7FE5" w:rsidRPr="00AB7AF8" w:rsidRDefault="006C7FE5" w:rsidP="00AB7AF8">
      <w:pPr>
        <w:ind w:firstLine="709"/>
        <w:jc w:val="both"/>
        <w:rPr>
          <w:sz w:val="24"/>
          <w:szCs w:val="24"/>
        </w:rPr>
      </w:pPr>
      <w:r w:rsidRPr="00AB7AF8">
        <w:rPr>
          <w:sz w:val="24"/>
          <w:szCs w:val="24"/>
        </w:rPr>
        <w:t>Такой запрос в режиме ре</w:t>
      </w:r>
      <w:r w:rsidR="00AB7AF8" w:rsidRPr="00AB7AF8">
        <w:rPr>
          <w:sz w:val="24"/>
          <w:szCs w:val="24"/>
        </w:rPr>
        <w:t>ального времени направляется в «</w:t>
      </w:r>
      <w:r w:rsidRPr="00AB7AF8">
        <w:rPr>
          <w:sz w:val="24"/>
          <w:szCs w:val="24"/>
        </w:rPr>
        <w:t>личный кабинет</w:t>
      </w:r>
      <w:r w:rsidR="00AB7AF8" w:rsidRPr="00AB7AF8">
        <w:rPr>
          <w:sz w:val="24"/>
          <w:szCs w:val="24"/>
        </w:rPr>
        <w:t>»</w:t>
      </w:r>
      <w:r w:rsidRPr="00AB7AF8">
        <w:rPr>
          <w:sz w:val="24"/>
          <w:szCs w:val="24"/>
        </w:rPr>
        <w:t xml:space="preserve"> Продавца для рассмотрения при условии, что запрос поступил продавцу не позднее 5 рабочих дней до окончания подачи заявок.</w:t>
      </w:r>
    </w:p>
    <w:p w:rsidR="006C7FE5" w:rsidRPr="00AB7AF8" w:rsidRDefault="006C7FE5" w:rsidP="00AB7AF8">
      <w:pPr>
        <w:ind w:firstLine="709"/>
        <w:jc w:val="both"/>
        <w:rPr>
          <w:sz w:val="24"/>
          <w:szCs w:val="24"/>
        </w:rPr>
      </w:pPr>
      <w:r w:rsidRPr="00AB7AF8">
        <w:rPr>
          <w:sz w:val="24"/>
          <w:szCs w:val="24"/>
        </w:rPr>
        <w:t xml:space="preserve">В течение 2 рабочих дней со дня поступления запроса </w:t>
      </w:r>
      <w:r w:rsidR="00AB7AF8" w:rsidRPr="00AB7AF8">
        <w:rPr>
          <w:sz w:val="24"/>
          <w:szCs w:val="24"/>
        </w:rPr>
        <w:t>П</w:t>
      </w:r>
      <w:r w:rsidRPr="00AB7AF8">
        <w:rPr>
          <w:sz w:val="24"/>
          <w:szCs w:val="24"/>
        </w:rPr>
        <w:t xml:space="preserve">родавец предоставляет </w:t>
      </w:r>
      <w:r w:rsidR="00AB7AF8" w:rsidRPr="00AB7AF8">
        <w:rPr>
          <w:sz w:val="24"/>
          <w:szCs w:val="24"/>
        </w:rPr>
        <w:t>О</w:t>
      </w:r>
      <w:r w:rsidRPr="00AB7AF8">
        <w:rPr>
          <w:sz w:val="24"/>
          <w:szCs w:val="24"/>
        </w:rPr>
        <w:t xml:space="preserve">рганизатору </w:t>
      </w:r>
      <w:r w:rsidR="00AB7AF8" w:rsidRPr="00AB7AF8">
        <w:rPr>
          <w:sz w:val="24"/>
          <w:szCs w:val="24"/>
        </w:rPr>
        <w:t xml:space="preserve">продажи </w:t>
      </w:r>
      <w:r w:rsidRPr="00AB7AF8">
        <w:rPr>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6C7FE5" w:rsidRPr="00AB7AF8" w:rsidRDefault="006C7FE5" w:rsidP="00AB7AF8">
      <w:pPr>
        <w:ind w:firstLine="709"/>
        <w:jc w:val="both"/>
        <w:rPr>
          <w:sz w:val="24"/>
          <w:szCs w:val="24"/>
        </w:rPr>
      </w:pPr>
      <w:r w:rsidRPr="00AB7AF8">
        <w:rPr>
          <w:sz w:val="24"/>
          <w:szCs w:val="24"/>
        </w:rPr>
        <w:t>В случае направления запроса иностранными лицами такой запрос должен иметь перевод на русский язык.</w:t>
      </w:r>
    </w:p>
    <w:p w:rsidR="006C7FE5" w:rsidRPr="00A46DC2" w:rsidRDefault="006C7FE5" w:rsidP="00F60051">
      <w:pPr>
        <w:pStyle w:val="af2"/>
        <w:ind w:left="360"/>
        <w:jc w:val="center"/>
        <w:rPr>
          <w:b/>
          <w:noProof/>
          <w:sz w:val="24"/>
          <w:szCs w:val="24"/>
          <w:lang w:eastAsia="zh-CN"/>
        </w:rPr>
      </w:pPr>
      <w:r w:rsidRPr="00A46DC2">
        <w:rPr>
          <w:b/>
          <w:noProof/>
          <w:sz w:val="24"/>
          <w:szCs w:val="24"/>
          <w:lang w:eastAsia="zh-CN"/>
        </w:rPr>
        <w:t>11. Порядок определения участников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11.1. В день определения участников аукциона, указанный в информационном сообщении, Организатор продажи через «личный кабинет» </w:t>
      </w:r>
      <w:r w:rsidR="00AB7AF8">
        <w:rPr>
          <w:noProof/>
          <w:sz w:val="24"/>
          <w:szCs w:val="24"/>
          <w:lang w:eastAsia="zh-CN"/>
        </w:rPr>
        <w:t>П</w:t>
      </w:r>
      <w:r w:rsidRPr="00A46DC2">
        <w:rPr>
          <w:noProof/>
          <w:sz w:val="24"/>
          <w:szCs w:val="24"/>
          <w:lang w:eastAsia="zh-CN"/>
        </w:rPr>
        <w:t xml:space="preserve">родавца обеспечивает доступ </w:t>
      </w:r>
      <w:r w:rsidR="00AB7AF8">
        <w:rPr>
          <w:noProof/>
          <w:sz w:val="24"/>
          <w:szCs w:val="24"/>
          <w:lang w:eastAsia="zh-CN"/>
        </w:rPr>
        <w:t>П</w:t>
      </w:r>
      <w:r w:rsidRPr="00A46DC2">
        <w:rPr>
          <w:noProof/>
          <w:sz w:val="24"/>
          <w:szCs w:val="24"/>
          <w:lang w:eastAsia="zh-CN"/>
        </w:rPr>
        <w:t>родавца к поданным Претендентами заявкам и документам, а также к журналу приема заявок.</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11.2. 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 178-</w:t>
      </w:r>
      <w:r w:rsidRPr="00C67D6D">
        <w:rPr>
          <w:noProof/>
          <w:sz w:val="24"/>
          <w:szCs w:val="24"/>
          <w:lang w:eastAsia="zh-CN"/>
        </w:rPr>
        <w:t>ФЗ.</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11.3. Продавец в день рассмотрения заявок и документов </w:t>
      </w:r>
      <w:r w:rsidR="00AB7AF8">
        <w:rPr>
          <w:noProof/>
          <w:sz w:val="24"/>
          <w:szCs w:val="24"/>
          <w:lang w:eastAsia="zh-CN"/>
        </w:rPr>
        <w:t>П</w:t>
      </w:r>
      <w:r w:rsidRPr="00A46DC2">
        <w:rPr>
          <w:noProof/>
          <w:sz w:val="24"/>
          <w:szCs w:val="24"/>
          <w:lang w:eastAsia="zh-CN"/>
        </w:rPr>
        <w:t xml:space="preserve">ретендентов подписывают протокол о признании Претендентов участниками, в котором приводится перечень принятых заявок (с указанием имен (наименований) </w:t>
      </w:r>
      <w:r w:rsidR="00AB7AF8">
        <w:rPr>
          <w:noProof/>
          <w:sz w:val="24"/>
          <w:szCs w:val="24"/>
          <w:lang w:eastAsia="zh-CN"/>
        </w:rPr>
        <w:t>П</w:t>
      </w:r>
      <w:r w:rsidRPr="00A46DC2">
        <w:rPr>
          <w:noProof/>
          <w:sz w:val="24"/>
          <w:szCs w:val="24"/>
          <w:lang w:eastAsia="zh-CN"/>
        </w:rPr>
        <w:t xml:space="preserve">ретендентов), перечень отозванных заявок, имена (наименования) </w:t>
      </w:r>
      <w:r w:rsidR="00AB7AF8">
        <w:rPr>
          <w:noProof/>
          <w:sz w:val="24"/>
          <w:szCs w:val="24"/>
          <w:lang w:eastAsia="zh-CN"/>
        </w:rPr>
        <w:t>П</w:t>
      </w:r>
      <w:r w:rsidRPr="00A46DC2">
        <w:rPr>
          <w:noProof/>
          <w:sz w:val="24"/>
          <w:szCs w:val="24"/>
          <w:lang w:eastAsia="zh-CN"/>
        </w:rPr>
        <w:t xml:space="preserve">ретендентов, признанных участниками, а также имена (наименования) </w:t>
      </w:r>
      <w:r w:rsidR="00AB7AF8">
        <w:rPr>
          <w:noProof/>
          <w:sz w:val="24"/>
          <w:szCs w:val="24"/>
          <w:lang w:eastAsia="zh-CN"/>
        </w:rPr>
        <w:t>П</w:t>
      </w:r>
      <w:r w:rsidRPr="00A46DC2">
        <w:rPr>
          <w:noProof/>
          <w:sz w:val="24"/>
          <w:szCs w:val="24"/>
          <w:lang w:eastAsia="zh-CN"/>
        </w:rPr>
        <w:t>ретендентов, которым было отказано в допуске к участию в аукционе, с указанием оснований такого отказа.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11.4. Не позднее следующего рабочего дня после дня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 xml:space="preserve">частниками всем </w:t>
      </w:r>
      <w:r w:rsidR="00AB7AF8">
        <w:rPr>
          <w:noProof/>
          <w:sz w:val="24"/>
          <w:szCs w:val="24"/>
          <w:lang w:eastAsia="zh-CN"/>
        </w:rPr>
        <w:t>П</w:t>
      </w:r>
      <w:r w:rsidRPr="00A46DC2">
        <w:rPr>
          <w:noProof/>
          <w:sz w:val="24"/>
          <w:szCs w:val="24"/>
          <w:lang w:eastAsia="zh-CN"/>
        </w:rPr>
        <w:t xml:space="preserve">ретендентам, подавшим заявки, направляется уведомление о признании их </w:t>
      </w:r>
      <w:r w:rsidR="00AB7AF8">
        <w:rPr>
          <w:noProof/>
          <w:sz w:val="24"/>
          <w:szCs w:val="24"/>
          <w:lang w:eastAsia="zh-CN"/>
        </w:rPr>
        <w:t>У</w:t>
      </w:r>
      <w:r w:rsidRPr="00A46DC2">
        <w:rPr>
          <w:noProof/>
          <w:sz w:val="24"/>
          <w:szCs w:val="24"/>
          <w:lang w:eastAsia="zh-CN"/>
        </w:rPr>
        <w:t xml:space="preserve">частниками аукциона или об отказе в признании участниками аукциона с указанием оснований отказа. </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11.5. Информация о </w:t>
      </w:r>
      <w:r w:rsidR="00AB7AF8">
        <w:rPr>
          <w:noProof/>
          <w:sz w:val="24"/>
          <w:szCs w:val="24"/>
          <w:lang w:eastAsia="zh-CN"/>
        </w:rPr>
        <w:t>П</w:t>
      </w:r>
      <w:r w:rsidRPr="00A46DC2">
        <w:rPr>
          <w:noProof/>
          <w:sz w:val="24"/>
          <w:szCs w:val="24"/>
          <w:lang w:eastAsia="zh-CN"/>
        </w:rPr>
        <w:t>ретендентах, не допущенных к участию в аукционе, размещается в открытой части электронной площадки, на офиц</w:t>
      </w:r>
      <w:r w:rsidR="00AB7AF8">
        <w:rPr>
          <w:noProof/>
          <w:sz w:val="24"/>
          <w:szCs w:val="24"/>
          <w:lang w:eastAsia="zh-CN"/>
        </w:rPr>
        <w:t>иальных сайтах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 xml:space="preserve">, а </w:t>
      </w:r>
      <w:r w:rsidR="00AB7AF8">
        <w:rPr>
          <w:noProof/>
          <w:sz w:val="24"/>
          <w:szCs w:val="24"/>
          <w:lang w:eastAsia="zh-CN"/>
        </w:rPr>
        <w:t>также на сайте продавца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11.6. Претендент приобретает статус </w:t>
      </w:r>
      <w:r w:rsidR="00AB7AF8">
        <w:rPr>
          <w:noProof/>
          <w:sz w:val="24"/>
          <w:szCs w:val="24"/>
          <w:lang w:eastAsia="zh-CN"/>
        </w:rPr>
        <w:t>У</w:t>
      </w:r>
      <w:r w:rsidRPr="00A46DC2">
        <w:rPr>
          <w:noProof/>
          <w:sz w:val="24"/>
          <w:szCs w:val="24"/>
          <w:lang w:eastAsia="zh-CN"/>
        </w:rPr>
        <w:t xml:space="preserve">частника аукциона с момента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частниками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11.7. Претендент не допускается к участию в аукционе по следующим основаниям:</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lastRenderedPageBreak/>
        <w:t>в) не поступ</w:t>
      </w:r>
      <w:r w:rsidR="00AB7AF8">
        <w:rPr>
          <w:noProof/>
          <w:sz w:val="24"/>
          <w:szCs w:val="24"/>
          <w:lang w:eastAsia="zh-CN"/>
        </w:rPr>
        <w:t>ил</w:t>
      </w:r>
      <w:r w:rsidRPr="00A46DC2">
        <w:rPr>
          <w:noProof/>
          <w:sz w:val="24"/>
          <w:szCs w:val="24"/>
          <w:lang w:eastAsia="zh-CN"/>
        </w:rPr>
        <w:t xml:space="preserve"> в установленный срок задат</w:t>
      </w:r>
      <w:r w:rsidR="00AB7AF8">
        <w:rPr>
          <w:noProof/>
          <w:sz w:val="24"/>
          <w:szCs w:val="24"/>
          <w:lang w:eastAsia="zh-CN"/>
        </w:rPr>
        <w:t>о</w:t>
      </w:r>
      <w:r w:rsidRPr="00A46DC2">
        <w:rPr>
          <w:noProof/>
          <w:sz w:val="24"/>
          <w:szCs w:val="24"/>
          <w:lang w:eastAsia="zh-CN"/>
        </w:rPr>
        <w:t xml:space="preserve">к на счет </w:t>
      </w:r>
      <w:r w:rsidR="00AB7AF8" w:rsidRPr="00A46DC2">
        <w:rPr>
          <w:noProof/>
          <w:sz w:val="24"/>
          <w:szCs w:val="24"/>
          <w:lang w:eastAsia="zh-CN"/>
        </w:rPr>
        <w:t>Организатор</w:t>
      </w:r>
      <w:r w:rsidR="00AB7AF8">
        <w:rPr>
          <w:noProof/>
          <w:sz w:val="24"/>
          <w:szCs w:val="24"/>
          <w:lang w:eastAsia="zh-CN"/>
        </w:rPr>
        <w:t>а</w:t>
      </w:r>
      <w:r w:rsidR="00AB7AF8" w:rsidRPr="00A46DC2">
        <w:rPr>
          <w:noProof/>
          <w:sz w:val="24"/>
          <w:szCs w:val="24"/>
          <w:lang w:eastAsia="zh-CN"/>
        </w:rPr>
        <w:t xml:space="preserve"> продажи</w:t>
      </w:r>
      <w:r w:rsidRPr="00A46DC2">
        <w:rPr>
          <w:noProof/>
          <w:sz w:val="24"/>
          <w:szCs w:val="24"/>
          <w:lang w:eastAsia="zh-CN"/>
        </w:rPr>
        <w:t>, указанный в информационном сообщении.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г) заявка подана лицом, не уполномоченным Претендентом на осуществление таких действий.</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Перечень указанных оснований отказа Претенденту в участии в аукционе является исчерпывающим.</w:t>
      </w:r>
    </w:p>
    <w:p w:rsidR="00472FD3"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11.8.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AB7AF8" w:rsidRPr="00A46DC2" w:rsidRDefault="00AB7AF8" w:rsidP="00AB7AF8">
      <w:pPr>
        <w:tabs>
          <w:tab w:val="left" w:pos="540"/>
        </w:tabs>
        <w:ind w:firstLine="709"/>
        <w:jc w:val="both"/>
        <w:outlineLvl w:val="0"/>
        <w:rPr>
          <w:noProof/>
          <w:sz w:val="24"/>
          <w:szCs w:val="24"/>
          <w:lang w:eastAsia="zh-CN"/>
        </w:rPr>
      </w:pPr>
    </w:p>
    <w:p w:rsidR="007E4FEE" w:rsidRDefault="007E4FEE" w:rsidP="00AB7AF8">
      <w:pPr>
        <w:pStyle w:val="af2"/>
        <w:autoSpaceDE w:val="0"/>
        <w:autoSpaceDN w:val="0"/>
        <w:adjustRightInd w:val="0"/>
        <w:ind w:left="0"/>
        <w:jc w:val="center"/>
        <w:rPr>
          <w:b/>
          <w:sz w:val="24"/>
          <w:szCs w:val="24"/>
        </w:rPr>
      </w:pPr>
    </w:p>
    <w:p w:rsidR="006C7FE5" w:rsidRPr="00A46DC2" w:rsidRDefault="006C7FE5" w:rsidP="00AB7AF8">
      <w:pPr>
        <w:pStyle w:val="af2"/>
        <w:autoSpaceDE w:val="0"/>
        <w:autoSpaceDN w:val="0"/>
        <w:adjustRightInd w:val="0"/>
        <w:ind w:left="0"/>
        <w:jc w:val="center"/>
        <w:rPr>
          <w:b/>
          <w:sz w:val="24"/>
          <w:szCs w:val="24"/>
        </w:rPr>
      </w:pPr>
      <w:r w:rsidRPr="00A46DC2">
        <w:rPr>
          <w:b/>
          <w:sz w:val="24"/>
          <w:szCs w:val="24"/>
        </w:rPr>
        <w:t xml:space="preserve">12. Порядок проведения аукциона и определения </w:t>
      </w:r>
      <w:r w:rsidR="00AB7AF8">
        <w:rPr>
          <w:b/>
          <w:sz w:val="24"/>
          <w:szCs w:val="24"/>
        </w:rPr>
        <w:t>П</w:t>
      </w:r>
      <w:r w:rsidRPr="00A46DC2">
        <w:rPr>
          <w:b/>
          <w:sz w:val="24"/>
          <w:szCs w:val="24"/>
        </w:rPr>
        <w:t>обедителя</w:t>
      </w:r>
    </w:p>
    <w:p w:rsidR="006C7FE5" w:rsidRPr="00A46DC2" w:rsidRDefault="006C7FE5" w:rsidP="00AB7AF8">
      <w:pPr>
        <w:ind w:firstLine="709"/>
        <w:jc w:val="both"/>
        <w:rPr>
          <w:sz w:val="24"/>
          <w:szCs w:val="24"/>
        </w:rPr>
      </w:pPr>
      <w:r w:rsidRPr="00A46DC2">
        <w:rPr>
          <w:sz w:val="24"/>
          <w:szCs w:val="24"/>
        </w:rPr>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w:t>
      </w:r>
      <w:r w:rsidR="00AB7AF8">
        <w:rPr>
          <w:sz w:val="24"/>
          <w:szCs w:val="24"/>
        </w:rPr>
        <w:t>, равную либо кратную величине «</w:t>
      </w:r>
      <w:r w:rsidRPr="00A46DC2">
        <w:rPr>
          <w:sz w:val="24"/>
          <w:szCs w:val="24"/>
        </w:rPr>
        <w:t>шага аукциона</w:t>
      </w:r>
      <w:r w:rsidR="00AB7AF8">
        <w:rPr>
          <w:sz w:val="24"/>
          <w:szCs w:val="24"/>
        </w:rPr>
        <w:t>»</w:t>
      </w:r>
      <w:r w:rsidRPr="00A46DC2">
        <w:rPr>
          <w:sz w:val="24"/>
          <w:szCs w:val="24"/>
        </w:rPr>
        <w:t>.</w:t>
      </w:r>
    </w:p>
    <w:p w:rsidR="006C7FE5" w:rsidRPr="00A46DC2" w:rsidRDefault="00AB7AF8" w:rsidP="00AB7AF8">
      <w:pPr>
        <w:ind w:firstLine="709"/>
        <w:jc w:val="both"/>
        <w:rPr>
          <w:sz w:val="24"/>
          <w:szCs w:val="24"/>
        </w:rPr>
      </w:pPr>
      <w:r w:rsidRPr="007814A3">
        <w:rPr>
          <w:sz w:val="24"/>
          <w:szCs w:val="24"/>
        </w:rPr>
        <w:t>«</w:t>
      </w:r>
      <w:r w:rsidR="006C7FE5" w:rsidRPr="007814A3">
        <w:rPr>
          <w:sz w:val="24"/>
          <w:szCs w:val="24"/>
        </w:rPr>
        <w:t>Шаг аукциона</w:t>
      </w:r>
      <w:r w:rsidRPr="007814A3">
        <w:rPr>
          <w:sz w:val="24"/>
          <w:szCs w:val="24"/>
        </w:rPr>
        <w:t>»</w:t>
      </w:r>
      <w:r w:rsidR="006C7FE5" w:rsidRPr="007814A3">
        <w:rPr>
          <w:sz w:val="24"/>
          <w:szCs w:val="24"/>
        </w:rPr>
        <w:t xml:space="preserve"> устанавливается продавцом в фиксированной сумме, составляющей </w:t>
      </w:r>
      <w:r w:rsidR="002F204F">
        <w:rPr>
          <w:sz w:val="24"/>
          <w:szCs w:val="24"/>
        </w:rPr>
        <w:t>2,5</w:t>
      </w:r>
      <w:r w:rsidR="006C7FE5" w:rsidRPr="007814A3">
        <w:rPr>
          <w:sz w:val="24"/>
          <w:szCs w:val="24"/>
        </w:rPr>
        <w:t xml:space="preserve"> процент</w:t>
      </w:r>
      <w:r w:rsidR="002F204F">
        <w:rPr>
          <w:sz w:val="24"/>
          <w:szCs w:val="24"/>
        </w:rPr>
        <w:t>ов</w:t>
      </w:r>
      <w:r w:rsidR="006C7FE5" w:rsidRPr="007814A3">
        <w:rPr>
          <w:sz w:val="24"/>
          <w:szCs w:val="24"/>
        </w:rPr>
        <w:t xml:space="preserve"> начальной цены продажи, и не изменяется в течение всего аукциона.</w:t>
      </w:r>
    </w:p>
    <w:p w:rsidR="006C7FE5" w:rsidRPr="00A46DC2" w:rsidRDefault="006C7FE5" w:rsidP="00AB7AF8">
      <w:pPr>
        <w:ind w:firstLine="709"/>
        <w:jc w:val="both"/>
        <w:rPr>
          <w:sz w:val="24"/>
          <w:szCs w:val="24"/>
        </w:rPr>
      </w:pPr>
      <w:r w:rsidRPr="00A46DC2">
        <w:rPr>
          <w:sz w:val="24"/>
          <w:szCs w:val="24"/>
        </w:rPr>
        <w:t xml:space="preserve">12.2. Во время проведения процедуры аукциона </w:t>
      </w:r>
      <w:r w:rsidR="00AB7AF8" w:rsidRPr="00A46DC2">
        <w:rPr>
          <w:noProof/>
          <w:sz w:val="24"/>
          <w:szCs w:val="24"/>
          <w:lang w:eastAsia="zh-CN"/>
        </w:rPr>
        <w:t>Организатор продажи</w:t>
      </w:r>
      <w:r w:rsidRPr="00A46DC2">
        <w:rPr>
          <w:sz w:val="24"/>
          <w:szCs w:val="24"/>
        </w:rPr>
        <w:t xml:space="preserve"> обеспечивает доступ </w:t>
      </w:r>
      <w:r w:rsidR="00AB7AF8">
        <w:rPr>
          <w:sz w:val="24"/>
          <w:szCs w:val="24"/>
        </w:rPr>
        <w:t>У</w:t>
      </w:r>
      <w:r w:rsidRPr="00A46DC2">
        <w:rPr>
          <w:sz w:val="24"/>
          <w:szCs w:val="24"/>
        </w:rPr>
        <w:t>частников к закрытой части электронной площадки и возможность представления ими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12.3. Со времени начала проведения процедуры аукциона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размещается:</w:t>
      </w:r>
    </w:p>
    <w:p w:rsidR="006C7FE5" w:rsidRPr="00A46DC2" w:rsidRDefault="006C7FE5" w:rsidP="00AB7AF8">
      <w:pPr>
        <w:ind w:firstLine="709"/>
        <w:jc w:val="both"/>
        <w:rPr>
          <w:sz w:val="24"/>
          <w:szCs w:val="24"/>
        </w:rPr>
      </w:pPr>
      <w:r w:rsidRPr="00A46DC2">
        <w:rPr>
          <w:sz w:val="24"/>
          <w:szCs w:val="24"/>
        </w:rPr>
        <w:t xml:space="preserve">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AB7AF8">
        <w:rPr>
          <w:sz w:val="24"/>
          <w:szCs w:val="24"/>
        </w:rPr>
        <w:t>«</w:t>
      </w:r>
      <w:r w:rsidRPr="00A46DC2">
        <w:rPr>
          <w:sz w:val="24"/>
          <w:szCs w:val="24"/>
        </w:rPr>
        <w:t>шаг аукциона</w:t>
      </w:r>
      <w:r w:rsidR="00AB7AF8">
        <w:rPr>
          <w:sz w:val="24"/>
          <w:szCs w:val="24"/>
        </w:rPr>
        <w:t>»</w:t>
      </w:r>
      <w:r w:rsidRPr="00A46DC2">
        <w:rPr>
          <w:sz w:val="24"/>
          <w:szCs w:val="24"/>
        </w:rPr>
        <w:t>), время, оставшееся до окончания приема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12.4. В течение одного часа со времени начала проведения процедуры аукциона </w:t>
      </w:r>
      <w:r w:rsidR="00AB7AF8">
        <w:rPr>
          <w:sz w:val="24"/>
          <w:szCs w:val="24"/>
        </w:rPr>
        <w:t>У</w:t>
      </w:r>
      <w:r w:rsidRPr="00A46DC2">
        <w:rPr>
          <w:sz w:val="24"/>
          <w:szCs w:val="24"/>
        </w:rPr>
        <w:t>частникам предлагается заявить о приобретении имущества по начальной цене. В случае если в течение указанного времени:</w:t>
      </w:r>
    </w:p>
    <w:p w:rsidR="006C7FE5" w:rsidRPr="00A46DC2" w:rsidRDefault="006C7FE5" w:rsidP="00AB7AF8">
      <w:pPr>
        <w:ind w:firstLine="709"/>
        <w:jc w:val="both"/>
        <w:rPr>
          <w:sz w:val="24"/>
          <w:szCs w:val="24"/>
        </w:rPr>
      </w:pPr>
      <w:r w:rsidRPr="00A46DC2">
        <w:rPr>
          <w:sz w:val="24"/>
          <w:szCs w:val="24"/>
        </w:rPr>
        <w:t>а) поступило предложение о начальной цене имущества, то время для представления следующих</w:t>
      </w:r>
      <w:r w:rsidR="00AB7AF8">
        <w:rPr>
          <w:sz w:val="24"/>
          <w:szCs w:val="24"/>
        </w:rPr>
        <w:t xml:space="preserve"> предложений об увеличенной на «</w:t>
      </w:r>
      <w:r w:rsidRPr="00A46DC2">
        <w:rPr>
          <w:sz w:val="24"/>
          <w:szCs w:val="24"/>
        </w:rPr>
        <w:t>шаг аукциона</w:t>
      </w:r>
      <w:r w:rsidR="00AB7AF8">
        <w:rPr>
          <w:sz w:val="24"/>
          <w:szCs w:val="24"/>
        </w:rPr>
        <w:t>»</w:t>
      </w:r>
      <w:r w:rsidRPr="00A46DC2">
        <w:rPr>
          <w:sz w:val="24"/>
          <w:szCs w:val="24"/>
        </w:rPr>
        <w:t xml:space="preserve"> цене имущества продлевается на </w:t>
      </w:r>
      <w:r w:rsidR="00DE3E16" w:rsidRPr="00A46DC2">
        <w:rPr>
          <w:sz w:val="24"/>
          <w:szCs w:val="24"/>
        </w:rPr>
        <w:t>1</w:t>
      </w:r>
      <w:r w:rsidRPr="00A46DC2">
        <w:rPr>
          <w:sz w:val="24"/>
          <w:szCs w:val="24"/>
        </w:rPr>
        <w:t>0 минут со времени представления каждого следующе</w:t>
      </w:r>
      <w:r w:rsidR="00DE3E16" w:rsidRPr="00A46DC2">
        <w:rPr>
          <w:sz w:val="24"/>
          <w:szCs w:val="24"/>
        </w:rPr>
        <w:t>го предложения. Если в течение 1</w:t>
      </w:r>
      <w:r w:rsidRPr="00A46DC2">
        <w:rPr>
          <w:sz w:val="24"/>
          <w:szCs w:val="24"/>
        </w:rPr>
        <w:t>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7FE5" w:rsidRPr="00A46DC2" w:rsidRDefault="006C7FE5" w:rsidP="00AB7AF8">
      <w:pPr>
        <w:ind w:firstLine="709"/>
        <w:jc w:val="both"/>
        <w:rPr>
          <w:sz w:val="24"/>
          <w:szCs w:val="24"/>
        </w:rPr>
      </w:pPr>
      <w:r w:rsidRPr="00A46DC2">
        <w:rPr>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7FE5" w:rsidRPr="00A46DC2" w:rsidRDefault="006C7FE5" w:rsidP="00AB7AF8">
      <w:pPr>
        <w:ind w:firstLine="709"/>
        <w:jc w:val="both"/>
        <w:rPr>
          <w:sz w:val="24"/>
          <w:szCs w:val="24"/>
        </w:rPr>
      </w:pPr>
      <w:r w:rsidRPr="00A46DC2">
        <w:rPr>
          <w:sz w:val="24"/>
          <w:szCs w:val="24"/>
        </w:rPr>
        <w:t>12.5. При этом программными средствами электронной площадки обеспечивается:</w:t>
      </w:r>
    </w:p>
    <w:p w:rsidR="006C7FE5" w:rsidRPr="00A46DC2" w:rsidRDefault="006C7FE5" w:rsidP="00AB7AF8">
      <w:pPr>
        <w:ind w:firstLine="709"/>
        <w:jc w:val="both"/>
        <w:rPr>
          <w:sz w:val="24"/>
          <w:szCs w:val="24"/>
        </w:rPr>
      </w:pPr>
      <w:r w:rsidRPr="00A46DC2">
        <w:rPr>
          <w:sz w:val="24"/>
          <w:szCs w:val="24"/>
        </w:rPr>
        <w:t xml:space="preserve">а) исключение возможности подачи </w:t>
      </w:r>
      <w:r w:rsidR="00AB7AF8">
        <w:rPr>
          <w:sz w:val="24"/>
          <w:szCs w:val="24"/>
        </w:rPr>
        <w:t>У</w:t>
      </w:r>
      <w:r w:rsidRPr="00A46DC2">
        <w:rPr>
          <w:sz w:val="24"/>
          <w:szCs w:val="24"/>
        </w:rPr>
        <w:t xml:space="preserve">частником предложения о цене имущества, не соответствующего увеличению текущей цены на величину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 xml:space="preserve">б) уведомление </w:t>
      </w:r>
      <w:r w:rsidR="00AB7AF8">
        <w:rPr>
          <w:sz w:val="24"/>
          <w:szCs w:val="24"/>
        </w:rPr>
        <w:t>У</w:t>
      </w:r>
      <w:r w:rsidRPr="00A46DC2">
        <w:rPr>
          <w:sz w:val="24"/>
          <w:szCs w:val="24"/>
        </w:rPr>
        <w:t xml:space="preserve">частника в случае, если предложение этого </w:t>
      </w:r>
      <w:r w:rsidR="00AB7AF8">
        <w:rPr>
          <w:sz w:val="24"/>
          <w:szCs w:val="24"/>
        </w:rPr>
        <w:t>У</w:t>
      </w:r>
      <w:r w:rsidRPr="00A46DC2">
        <w:rPr>
          <w:sz w:val="24"/>
          <w:szCs w:val="24"/>
        </w:rPr>
        <w:t xml:space="preserve">частника о цене имущества не может быть принято в связи с подачей аналогичного предложения ранее другим </w:t>
      </w:r>
      <w:r w:rsidR="00AB7AF8">
        <w:rPr>
          <w:sz w:val="24"/>
          <w:szCs w:val="24"/>
        </w:rPr>
        <w:t>У</w:t>
      </w:r>
      <w:r w:rsidRPr="00A46DC2">
        <w:rPr>
          <w:sz w:val="24"/>
          <w:szCs w:val="24"/>
        </w:rPr>
        <w:t>частником.</w:t>
      </w:r>
    </w:p>
    <w:p w:rsidR="006C7FE5" w:rsidRPr="00A46DC2" w:rsidRDefault="006C7FE5" w:rsidP="00AB7AF8">
      <w:pPr>
        <w:ind w:firstLine="709"/>
        <w:jc w:val="both"/>
        <w:rPr>
          <w:sz w:val="24"/>
          <w:szCs w:val="24"/>
        </w:rPr>
      </w:pPr>
      <w:r w:rsidRPr="00A46DC2">
        <w:rPr>
          <w:sz w:val="24"/>
          <w:szCs w:val="24"/>
        </w:rPr>
        <w:t xml:space="preserve">12.6. </w:t>
      </w:r>
      <w:r w:rsidRPr="00AB7AF8">
        <w:rPr>
          <w:sz w:val="24"/>
          <w:szCs w:val="24"/>
        </w:rPr>
        <w:t>Победителем признается участник, предложивший наиболее высокую цену имущества</w:t>
      </w:r>
      <w:r w:rsidR="00AB7AF8" w:rsidRPr="00AB7AF8">
        <w:rPr>
          <w:sz w:val="24"/>
          <w:szCs w:val="24"/>
        </w:rPr>
        <w:t xml:space="preserve"> либо лицо, признанный единственным участником аукциона</w:t>
      </w:r>
      <w:r w:rsidRPr="00AB7AF8">
        <w:rPr>
          <w:sz w:val="24"/>
          <w:szCs w:val="24"/>
        </w:rPr>
        <w:t>.</w:t>
      </w:r>
    </w:p>
    <w:p w:rsidR="006C7FE5" w:rsidRPr="00A46DC2" w:rsidRDefault="006C7FE5" w:rsidP="00AB7AF8">
      <w:pPr>
        <w:ind w:firstLine="709"/>
        <w:jc w:val="both"/>
        <w:rPr>
          <w:sz w:val="24"/>
          <w:szCs w:val="24"/>
        </w:rPr>
      </w:pPr>
      <w:r w:rsidRPr="00A46DC2">
        <w:rPr>
          <w:sz w:val="24"/>
          <w:szCs w:val="24"/>
        </w:rPr>
        <w:t xml:space="preserve">12.7. Ход проведения процедуры аукциона фиксируется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в электронном журнале, котор</w:t>
      </w:r>
      <w:r w:rsidR="00AB7AF8">
        <w:rPr>
          <w:sz w:val="24"/>
          <w:szCs w:val="24"/>
        </w:rPr>
        <w:t>ый направляется П</w:t>
      </w:r>
      <w:r w:rsidRPr="00A46DC2">
        <w:rPr>
          <w:sz w:val="24"/>
          <w:szCs w:val="24"/>
        </w:rPr>
        <w:t>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7FE5" w:rsidRPr="00A46DC2" w:rsidRDefault="006C7FE5" w:rsidP="00AB7AF8">
      <w:pPr>
        <w:ind w:firstLine="709"/>
        <w:jc w:val="both"/>
        <w:rPr>
          <w:sz w:val="24"/>
          <w:szCs w:val="24"/>
        </w:rPr>
      </w:pPr>
      <w:r w:rsidRPr="00A46DC2">
        <w:rPr>
          <w:sz w:val="24"/>
          <w:szCs w:val="24"/>
        </w:rPr>
        <w:t xml:space="preserve">12.8. Протокол об итогах аукциона удостоверяет право </w:t>
      </w:r>
      <w:r w:rsidR="00AB7AF8">
        <w:rPr>
          <w:sz w:val="24"/>
          <w:szCs w:val="24"/>
        </w:rPr>
        <w:t>П</w:t>
      </w:r>
      <w:r w:rsidRPr="00A46DC2">
        <w:rPr>
          <w:sz w:val="24"/>
          <w:szCs w:val="24"/>
        </w:rPr>
        <w:t xml:space="preserve">обедителя на заключение договора купли-продажи имущества, содержит фамилию, имя, отчество или наименование юридического лица - </w:t>
      </w:r>
      <w:r w:rsidR="00AB7AF8">
        <w:rPr>
          <w:sz w:val="24"/>
          <w:szCs w:val="24"/>
        </w:rPr>
        <w:t>П</w:t>
      </w:r>
      <w:r w:rsidRPr="00A46DC2">
        <w:rPr>
          <w:sz w:val="24"/>
          <w:szCs w:val="24"/>
        </w:rPr>
        <w:t>обедителя аукциона</w:t>
      </w:r>
      <w:r w:rsidR="00AB7AF8">
        <w:rPr>
          <w:sz w:val="24"/>
          <w:szCs w:val="24"/>
        </w:rPr>
        <w:t>, цену имущества, предложенную П</w:t>
      </w:r>
      <w:r w:rsidRPr="00A46DC2">
        <w:rPr>
          <w:sz w:val="24"/>
          <w:szCs w:val="24"/>
        </w:rPr>
        <w:t xml:space="preserve">обедителем, </w:t>
      </w:r>
      <w:r w:rsidRPr="00A46DC2">
        <w:rPr>
          <w:sz w:val="24"/>
          <w:szCs w:val="24"/>
        </w:rPr>
        <w:lastRenderedPageBreak/>
        <w:t xml:space="preserve">фамилию, имя, отчество или наименование юридического лица - </w:t>
      </w:r>
      <w:r w:rsidR="00AB7AF8">
        <w:rPr>
          <w:sz w:val="24"/>
          <w:szCs w:val="24"/>
        </w:rPr>
        <w:t>У</w:t>
      </w:r>
      <w:r w:rsidRPr="00A46DC2">
        <w:rPr>
          <w:sz w:val="24"/>
          <w:szCs w:val="24"/>
        </w:rPr>
        <w:t xml:space="preserve">частника продажи, который сделал предпоследнее предложение о цене такого имущества в ходе продажи, и подписывается </w:t>
      </w:r>
      <w:r w:rsidR="00AB7AF8">
        <w:rPr>
          <w:sz w:val="24"/>
          <w:szCs w:val="24"/>
        </w:rPr>
        <w:t>П</w:t>
      </w:r>
      <w:r w:rsidRPr="00A46DC2">
        <w:rPr>
          <w:sz w:val="24"/>
          <w:szCs w:val="24"/>
        </w:rPr>
        <w:t>родавцом в течение одного часа с момента получения электронного журнала</w:t>
      </w:r>
      <w:r w:rsidR="00E04976" w:rsidRPr="00A46DC2">
        <w:rPr>
          <w:sz w:val="24"/>
          <w:szCs w:val="24"/>
        </w:rPr>
        <w:t>, но не позднее рабочего дня, следующего за днем подведения итогов аукциона.</w:t>
      </w:r>
    </w:p>
    <w:p w:rsidR="006C7FE5" w:rsidRPr="00A46DC2" w:rsidRDefault="006C7FE5" w:rsidP="00AB7AF8">
      <w:pPr>
        <w:ind w:firstLine="709"/>
        <w:jc w:val="both"/>
        <w:rPr>
          <w:sz w:val="24"/>
          <w:szCs w:val="24"/>
        </w:rPr>
      </w:pPr>
      <w:r w:rsidRPr="00A46DC2">
        <w:rPr>
          <w:sz w:val="24"/>
          <w:szCs w:val="24"/>
        </w:rPr>
        <w:t xml:space="preserve">12.9. Процедура аукциона считается завершенной со времени подписания </w:t>
      </w:r>
      <w:r w:rsidR="00AB7AF8">
        <w:rPr>
          <w:sz w:val="24"/>
          <w:szCs w:val="24"/>
        </w:rPr>
        <w:t>П</w:t>
      </w:r>
      <w:r w:rsidRPr="00A46DC2">
        <w:rPr>
          <w:sz w:val="24"/>
          <w:szCs w:val="24"/>
        </w:rPr>
        <w:t>родавцом протокола об итогах аукциона.</w:t>
      </w:r>
    </w:p>
    <w:p w:rsidR="006C7FE5" w:rsidRPr="00A46DC2" w:rsidRDefault="006C7FE5" w:rsidP="00AB7AF8">
      <w:pPr>
        <w:ind w:firstLine="709"/>
        <w:jc w:val="both"/>
        <w:rPr>
          <w:sz w:val="24"/>
          <w:szCs w:val="24"/>
        </w:rPr>
      </w:pPr>
      <w:r w:rsidRPr="00A46DC2">
        <w:rPr>
          <w:sz w:val="24"/>
          <w:szCs w:val="24"/>
        </w:rPr>
        <w:t>12.10. Аукцион признается несостоявшимся в следующих случаях:</w:t>
      </w:r>
    </w:p>
    <w:p w:rsidR="006C7FE5" w:rsidRPr="00A46DC2" w:rsidRDefault="006C7FE5" w:rsidP="00AB7AF8">
      <w:pPr>
        <w:ind w:firstLine="709"/>
        <w:jc w:val="both"/>
        <w:rPr>
          <w:sz w:val="24"/>
          <w:szCs w:val="24"/>
        </w:rPr>
      </w:pPr>
      <w:r w:rsidRPr="00A46DC2">
        <w:rPr>
          <w:sz w:val="24"/>
          <w:szCs w:val="24"/>
        </w:rPr>
        <w:t xml:space="preserve">а) не было подано ни одной заявки на участие либо ни один из </w:t>
      </w:r>
      <w:r w:rsidR="00AB7AF8">
        <w:rPr>
          <w:sz w:val="24"/>
          <w:szCs w:val="24"/>
        </w:rPr>
        <w:t>П</w:t>
      </w:r>
      <w:r w:rsidRPr="00A46DC2">
        <w:rPr>
          <w:sz w:val="24"/>
          <w:szCs w:val="24"/>
        </w:rPr>
        <w:t xml:space="preserve">ретендентов не признан </w:t>
      </w:r>
      <w:r w:rsidR="00AB7AF8">
        <w:rPr>
          <w:sz w:val="24"/>
          <w:szCs w:val="24"/>
        </w:rPr>
        <w:t>У</w:t>
      </w:r>
      <w:r w:rsidRPr="00A46DC2">
        <w:rPr>
          <w:sz w:val="24"/>
          <w:szCs w:val="24"/>
        </w:rPr>
        <w:t>частником;</w:t>
      </w:r>
    </w:p>
    <w:p w:rsidR="00000C7F" w:rsidRDefault="00000C7F" w:rsidP="00AB7AF8">
      <w:pPr>
        <w:ind w:firstLine="709"/>
        <w:jc w:val="both"/>
        <w:rPr>
          <w:sz w:val="24"/>
          <w:szCs w:val="24"/>
        </w:rPr>
      </w:pPr>
      <w:r w:rsidRPr="00000C7F">
        <w:rPr>
          <w:sz w:val="24"/>
          <w:szCs w:val="24"/>
        </w:rPr>
        <w:t>б) лицо, признанное единственным участником аукциона, отказалось от заключения договора купли-продажи;</w:t>
      </w:r>
    </w:p>
    <w:p w:rsidR="006C7FE5" w:rsidRPr="00A46DC2" w:rsidRDefault="006C7FE5" w:rsidP="00AB7AF8">
      <w:pPr>
        <w:ind w:firstLine="709"/>
        <w:jc w:val="both"/>
        <w:rPr>
          <w:sz w:val="24"/>
          <w:szCs w:val="24"/>
        </w:rPr>
      </w:pPr>
      <w:r w:rsidRPr="00A46DC2">
        <w:rPr>
          <w:sz w:val="24"/>
          <w:szCs w:val="24"/>
        </w:rPr>
        <w:t xml:space="preserve">в) ни один из </w:t>
      </w:r>
      <w:r w:rsidR="00AB7AF8">
        <w:rPr>
          <w:sz w:val="24"/>
          <w:szCs w:val="24"/>
        </w:rPr>
        <w:t>У</w:t>
      </w:r>
      <w:r w:rsidRPr="00A46DC2">
        <w:rPr>
          <w:sz w:val="24"/>
          <w:szCs w:val="24"/>
        </w:rPr>
        <w:t>частников не сделал предложение о начальной цене имущества.</w:t>
      </w:r>
    </w:p>
    <w:p w:rsidR="006C7FE5" w:rsidRPr="00A46DC2" w:rsidRDefault="006C7FE5" w:rsidP="00AB7AF8">
      <w:pPr>
        <w:ind w:firstLine="709"/>
        <w:jc w:val="both"/>
        <w:rPr>
          <w:sz w:val="24"/>
          <w:szCs w:val="24"/>
        </w:rPr>
      </w:pPr>
      <w:r w:rsidRPr="00A46DC2">
        <w:rPr>
          <w:sz w:val="24"/>
          <w:szCs w:val="24"/>
        </w:rPr>
        <w:t>12.11. Решение о признании аукциона несостоявшимся оформляется протоколом.</w:t>
      </w:r>
    </w:p>
    <w:p w:rsidR="006C7FE5" w:rsidRPr="00A46DC2" w:rsidRDefault="006C7FE5" w:rsidP="00AB7AF8">
      <w:pPr>
        <w:ind w:firstLine="709"/>
        <w:jc w:val="both"/>
        <w:rPr>
          <w:sz w:val="24"/>
          <w:szCs w:val="24"/>
        </w:rPr>
      </w:pPr>
      <w:r w:rsidRPr="00A46DC2">
        <w:rPr>
          <w:sz w:val="24"/>
          <w:szCs w:val="24"/>
        </w:rPr>
        <w:t xml:space="preserve">12.12. В течение одного часа со времени подписания протокола об итогах аукциона </w:t>
      </w:r>
      <w:r w:rsidR="00AB7AF8">
        <w:rPr>
          <w:sz w:val="24"/>
          <w:szCs w:val="24"/>
        </w:rPr>
        <w:t>П</w:t>
      </w:r>
      <w:r w:rsidRPr="00A46DC2">
        <w:rPr>
          <w:sz w:val="24"/>
          <w:szCs w:val="24"/>
        </w:rPr>
        <w:t>обедителю направляет</w:t>
      </w:r>
      <w:r w:rsidR="00AB7AF8">
        <w:rPr>
          <w:sz w:val="24"/>
          <w:szCs w:val="24"/>
        </w:rPr>
        <w:t>ся уведомление о признании его П</w:t>
      </w:r>
      <w:r w:rsidRPr="00A46DC2">
        <w:rPr>
          <w:sz w:val="24"/>
          <w:szCs w:val="24"/>
        </w:rPr>
        <w:t>обедителем с приложением этого протокола, а также размещается в открытой части электронной площадки следующая информация:</w:t>
      </w:r>
    </w:p>
    <w:p w:rsidR="006C7FE5" w:rsidRPr="00A46DC2" w:rsidRDefault="006C7FE5" w:rsidP="00AB7AF8">
      <w:pPr>
        <w:ind w:firstLine="709"/>
        <w:jc w:val="both"/>
        <w:rPr>
          <w:sz w:val="24"/>
          <w:szCs w:val="24"/>
        </w:rPr>
      </w:pPr>
      <w:r w:rsidRPr="00A46DC2">
        <w:rPr>
          <w:sz w:val="24"/>
          <w:szCs w:val="24"/>
        </w:rPr>
        <w:t>а) наименование имущества и иные позволяющие его индивидуализировать сведения (спецификация лота);</w:t>
      </w:r>
    </w:p>
    <w:p w:rsidR="006C7FE5" w:rsidRPr="00A46DC2" w:rsidRDefault="006C7FE5" w:rsidP="00AB7AF8">
      <w:pPr>
        <w:ind w:firstLine="709"/>
        <w:jc w:val="both"/>
        <w:rPr>
          <w:sz w:val="24"/>
          <w:szCs w:val="24"/>
        </w:rPr>
      </w:pPr>
      <w:r w:rsidRPr="00A46DC2">
        <w:rPr>
          <w:sz w:val="24"/>
          <w:szCs w:val="24"/>
        </w:rPr>
        <w:t>б) цена сделки;</w:t>
      </w:r>
    </w:p>
    <w:p w:rsidR="006C7FE5" w:rsidRDefault="006C7FE5" w:rsidP="00AB7AF8">
      <w:pPr>
        <w:ind w:firstLine="709"/>
        <w:jc w:val="both"/>
        <w:rPr>
          <w:sz w:val="24"/>
          <w:szCs w:val="24"/>
        </w:rPr>
      </w:pPr>
      <w:r w:rsidRPr="00A46DC2">
        <w:rPr>
          <w:sz w:val="24"/>
          <w:szCs w:val="24"/>
        </w:rPr>
        <w:t xml:space="preserve">в) фамилия, имя, отчество физического лица или наименование юридического лица - </w:t>
      </w:r>
      <w:r w:rsidR="00AB7AF8">
        <w:rPr>
          <w:sz w:val="24"/>
          <w:szCs w:val="24"/>
        </w:rPr>
        <w:t>П</w:t>
      </w:r>
      <w:r w:rsidRPr="00A46DC2">
        <w:rPr>
          <w:sz w:val="24"/>
          <w:szCs w:val="24"/>
        </w:rPr>
        <w:t>обедителя.</w:t>
      </w:r>
    </w:p>
    <w:p w:rsidR="00F60051" w:rsidRPr="00A46DC2" w:rsidRDefault="00F60051" w:rsidP="007326E7">
      <w:pPr>
        <w:ind w:firstLine="851"/>
        <w:jc w:val="both"/>
        <w:rPr>
          <w:sz w:val="24"/>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13. Срок заключения договора купли продажи имущества</w:t>
      </w:r>
    </w:p>
    <w:p w:rsidR="00DF461E" w:rsidRPr="00A46DC2" w:rsidRDefault="00C1576C" w:rsidP="00AB7AF8">
      <w:pPr>
        <w:tabs>
          <w:tab w:val="left" w:pos="284"/>
        </w:tabs>
        <w:ind w:firstLine="709"/>
        <w:jc w:val="both"/>
        <w:rPr>
          <w:sz w:val="24"/>
          <w:szCs w:val="24"/>
        </w:rPr>
      </w:pPr>
      <w:r>
        <w:rPr>
          <w:sz w:val="24"/>
          <w:szCs w:val="24"/>
        </w:rPr>
        <w:t>13.1</w:t>
      </w:r>
      <w:r w:rsidRPr="00C1576C">
        <w:rPr>
          <w:sz w:val="24"/>
          <w:szCs w:val="24"/>
        </w:rPr>
        <w:t xml:space="preserve">. В течение 5 рабочих дней со дня подведения итогов аукциона с </w:t>
      </w:r>
      <w:r w:rsidR="00AB7AF8">
        <w:rPr>
          <w:sz w:val="24"/>
          <w:szCs w:val="24"/>
        </w:rPr>
        <w:t>П</w:t>
      </w:r>
      <w:r w:rsidRPr="00C1576C">
        <w:rPr>
          <w:sz w:val="24"/>
          <w:szCs w:val="24"/>
        </w:rPr>
        <w:t>обедителем или лицом, признанным единственным участником аукциона, заключается договор купли-продажи имущества.</w:t>
      </w:r>
    </w:p>
    <w:p w:rsidR="00C1576C" w:rsidRDefault="00DF461E" w:rsidP="00AB7AF8">
      <w:pPr>
        <w:pStyle w:val="3"/>
        <w:tabs>
          <w:tab w:val="left" w:pos="0"/>
        </w:tabs>
        <w:spacing w:after="0"/>
        <w:ind w:firstLine="709"/>
        <w:rPr>
          <w:b w:val="0"/>
          <w:sz w:val="24"/>
          <w:szCs w:val="24"/>
        </w:rPr>
      </w:pPr>
      <w:r w:rsidRPr="00A46DC2">
        <w:rPr>
          <w:b w:val="0"/>
          <w:sz w:val="24"/>
          <w:szCs w:val="24"/>
        </w:rPr>
        <w:t xml:space="preserve">13.2. </w:t>
      </w:r>
      <w:r w:rsidR="00C1576C" w:rsidRPr="00C1576C">
        <w:rPr>
          <w:b w:val="0"/>
          <w:sz w:val="24"/>
          <w:szCs w:val="24"/>
        </w:rPr>
        <w:t xml:space="preserve">При уклонении или отказе </w:t>
      </w:r>
      <w:r w:rsidR="00AB7AF8">
        <w:rPr>
          <w:b w:val="0"/>
          <w:sz w:val="24"/>
          <w:szCs w:val="24"/>
        </w:rPr>
        <w:t>П</w:t>
      </w:r>
      <w:r w:rsidR="00C1576C" w:rsidRPr="00C1576C">
        <w:rPr>
          <w:b w:val="0"/>
          <w:sz w:val="24"/>
          <w:szCs w:val="24"/>
        </w:rPr>
        <w:t xml:space="preserve">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w:t>
      </w:r>
      <w:r w:rsidR="00AB7AF8">
        <w:rPr>
          <w:b w:val="0"/>
          <w:sz w:val="24"/>
          <w:szCs w:val="24"/>
        </w:rPr>
        <w:t>П</w:t>
      </w:r>
      <w:r w:rsidR="00C1576C" w:rsidRPr="00C1576C">
        <w:rPr>
          <w:b w:val="0"/>
          <w:sz w:val="24"/>
          <w:szCs w:val="24"/>
        </w:rPr>
        <w:t xml:space="preserve">родавцом, </w:t>
      </w:r>
      <w:r w:rsidR="00AB7AF8">
        <w:rPr>
          <w:b w:val="0"/>
          <w:sz w:val="24"/>
          <w:szCs w:val="24"/>
        </w:rPr>
        <w:t>П</w:t>
      </w:r>
      <w:r w:rsidR="00C1576C" w:rsidRPr="00C1576C">
        <w:rPr>
          <w:b w:val="0"/>
          <w:sz w:val="24"/>
          <w:szCs w:val="24"/>
        </w:rPr>
        <w:t xml:space="preserve">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rsidR="00E04976" w:rsidRPr="00AB7AF8" w:rsidRDefault="00DF461E" w:rsidP="00AB7AF8">
      <w:pPr>
        <w:pStyle w:val="3"/>
        <w:tabs>
          <w:tab w:val="left" w:pos="0"/>
        </w:tabs>
        <w:spacing w:after="0"/>
        <w:ind w:firstLine="709"/>
        <w:rPr>
          <w:b w:val="0"/>
          <w:sz w:val="24"/>
          <w:szCs w:val="24"/>
        </w:rPr>
      </w:pPr>
      <w:r w:rsidRPr="00AB7AF8">
        <w:rPr>
          <w:b w:val="0"/>
          <w:sz w:val="24"/>
          <w:szCs w:val="24"/>
        </w:rPr>
        <w:t xml:space="preserve">13.3. Ответственность </w:t>
      </w:r>
      <w:r w:rsidR="00AB7AF8" w:rsidRPr="00AB7AF8">
        <w:rPr>
          <w:b w:val="0"/>
          <w:sz w:val="24"/>
          <w:szCs w:val="24"/>
        </w:rPr>
        <w:t>П</w:t>
      </w:r>
      <w:r w:rsidRPr="00AB7AF8">
        <w:rPr>
          <w:b w:val="0"/>
          <w:sz w:val="24"/>
          <w:szCs w:val="24"/>
        </w:rPr>
        <w:t xml:space="preserve">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DF461E" w:rsidRPr="00AB7AF8" w:rsidRDefault="00E04976" w:rsidP="00AB7AF8">
      <w:pPr>
        <w:pStyle w:val="3"/>
        <w:tabs>
          <w:tab w:val="left" w:pos="0"/>
        </w:tabs>
        <w:spacing w:after="0"/>
        <w:ind w:firstLine="709"/>
        <w:rPr>
          <w:b w:val="0"/>
          <w:sz w:val="24"/>
          <w:szCs w:val="24"/>
        </w:rPr>
      </w:pPr>
      <w:r w:rsidRPr="00AB7AF8">
        <w:rPr>
          <w:b w:val="0"/>
          <w:sz w:val="24"/>
          <w:szCs w:val="24"/>
        </w:rPr>
        <w:t xml:space="preserve">13.4 </w:t>
      </w:r>
      <w:r w:rsidR="00DF461E" w:rsidRPr="00AB7AF8">
        <w:rPr>
          <w:b w:val="0"/>
          <w:sz w:val="24"/>
          <w:szCs w:val="24"/>
        </w:rPr>
        <w:t>Денежные средства в счет оплаты пр</w:t>
      </w:r>
      <w:r w:rsidR="00E92EA7" w:rsidRPr="00AB7AF8">
        <w:rPr>
          <w:b w:val="0"/>
          <w:sz w:val="24"/>
          <w:szCs w:val="24"/>
        </w:rPr>
        <w:t xml:space="preserve">одаваемого </w:t>
      </w:r>
      <w:r w:rsidR="00DF461E" w:rsidRPr="00AB7AF8">
        <w:rPr>
          <w:b w:val="0"/>
          <w:sz w:val="24"/>
          <w:szCs w:val="24"/>
        </w:rPr>
        <w:t>имущества подлежат перечислению (единовременно в безналичном порядке) победителем аукциона на счет по реквизитам:</w:t>
      </w:r>
    </w:p>
    <w:p w:rsidR="003F5070" w:rsidRPr="00953A65" w:rsidRDefault="001E3636" w:rsidP="003F5070">
      <w:pPr>
        <w:jc w:val="both"/>
        <w:rPr>
          <w:sz w:val="24"/>
          <w:szCs w:val="24"/>
        </w:rPr>
      </w:pPr>
      <w:r w:rsidRPr="00AB7AF8">
        <w:rPr>
          <w:sz w:val="24"/>
          <w:szCs w:val="24"/>
        </w:rPr>
        <w:t xml:space="preserve">Получатель - </w:t>
      </w:r>
      <w:r w:rsidR="003F5070" w:rsidRPr="003F5070">
        <w:rPr>
          <w:sz w:val="24"/>
          <w:szCs w:val="24"/>
        </w:rPr>
        <w:t>УФК по Владимирской области (Муниципальное казенное учреждение «Управление муниципальным имуществом и земельными ресурсами города Суздаля» л/с –</w:t>
      </w:r>
      <w:r w:rsidR="003F5070" w:rsidRPr="003F5070">
        <w:rPr>
          <w:b/>
          <w:sz w:val="24"/>
          <w:szCs w:val="24"/>
        </w:rPr>
        <w:t>04283</w:t>
      </w:r>
      <w:r w:rsidR="003F5070" w:rsidRPr="003F5070">
        <w:rPr>
          <w:b/>
          <w:sz w:val="24"/>
          <w:szCs w:val="24"/>
          <w:lang w:val="en-US"/>
        </w:rPr>
        <w:t>J</w:t>
      </w:r>
      <w:r w:rsidR="003F5070" w:rsidRPr="003F5070">
        <w:rPr>
          <w:b/>
          <w:sz w:val="24"/>
          <w:szCs w:val="24"/>
        </w:rPr>
        <w:t>40890</w:t>
      </w:r>
      <w:r w:rsidR="003F5070" w:rsidRPr="003F5070">
        <w:rPr>
          <w:sz w:val="24"/>
          <w:szCs w:val="24"/>
        </w:rPr>
        <w:t>),</w:t>
      </w:r>
      <w:r w:rsidR="003F5070" w:rsidRPr="00953A65">
        <w:rPr>
          <w:sz w:val="24"/>
          <w:szCs w:val="24"/>
        </w:rPr>
        <w:t xml:space="preserve"> ИНН – 3310006833,   КПП – 331001001   ОКТМО 17654101, ОГРН – 1133340005380. Наименование банка получателя: ОТДЕЛЕНИЕ ВЛАДИМИР БАНКА РОССИИ//УФК по Владимирской области г. Владимир БИК 011708377, номер счета банка получателя средств (номер банковского счета, входящего в состав единого казначейского счета (ЕКС) -  40102810945370000020, номер счета получателя (номер казначейского счета)- 031006</w:t>
      </w:r>
      <w:r w:rsidR="003F5070">
        <w:rPr>
          <w:sz w:val="24"/>
          <w:szCs w:val="24"/>
        </w:rPr>
        <w:t>43000000012800, КБК – 803 114 01</w:t>
      </w:r>
      <w:r w:rsidR="003F5070" w:rsidRPr="00953A65">
        <w:rPr>
          <w:sz w:val="24"/>
          <w:szCs w:val="24"/>
        </w:rPr>
        <w:t>05</w:t>
      </w:r>
      <w:r w:rsidR="003F5070">
        <w:rPr>
          <w:sz w:val="24"/>
          <w:szCs w:val="24"/>
        </w:rPr>
        <w:t>0</w:t>
      </w:r>
      <w:r w:rsidR="003F5070" w:rsidRPr="00953A65">
        <w:rPr>
          <w:sz w:val="24"/>
          <w:szCs w:val="24"/>
        </w:rPr>
        <w:t xml:space="preserve"> 13 0000 410, форма платежа единовременная.</w:t>
      </w:r>
    </w:p>
    <w:p w:rsidR="00E04976" w:rsidRPr="00AB7AF8" w:rsidRDefault="00E04976" w:rsidP="003F5070">
      <w:pPr>
        <w:tabs>
          <w:tab w:val="left" w:pos="1276"/>
          <w:tab w:val="left" w:pos="1985"/>
        </w:tabs>
        <w:suppressAutoHyphens/>
        <w:ind w:firstLine="709"/>
        <w:jc w:val="both"/>
        <w:rPr>
          <w:sz w:val="24"/>
          <w:szCs w:val="24"/>
        </w:rPr>
      </w:pPr>
      <w:r w:rsidRPr="00AB7AF8">
        <w:rPr>
          <w:sz w:val="24"/>
          <w:szCs w:val="24"/>
        </w:rPr>
        <w:t xml:space="preserve">Назначение платежа: </w:t>
      </w:r>
      <w:r w:rsidR="00E92EA7" w:rsidRPr="00AB7AF8">
        <w:rPr>
          <w:sz w:val="24"/>
          <w:szCs w:val="24"/>
        </w:rPr>
        <w:t>П</w:t>
      </w:r>
      <w:r w:rsidRPr="00AB7AF8">
        <w:rPr>
          <w:sz w:val="24"/>
          <w:szCs w:val="24"/>
        </w:rPr>
        <w:t>о договору купли-продажи</w:t>
      </w:r>
      <w:r w:rsidR="003F5070">
        <w:rPr>
          <w:sz w:val="24"/>
          <w:szCs w:val="24"/>
        </w:rPr>
        <w:t xml:space="preserve"> муниципального </w:t>
      </w:r>
      <w:r w:rsidR="00AB7AF8" w:rsidRPr="00AB7AF8">
        <w:rPr>
          <w:sz w:val="24"/>
          <w:szCs w:val="24"/>
        </w:rPr>
        <w:t xml:space="preserve"> имущества от _____</w:t>
      </w:r>
      <w:r w:rsidR="00DB3C50" w:rsidRPr="00AB7AF8">
        <w:rPr>
          <w:sz w:val="24"/>
          <w:szCs w:val="24"/>
        </w:rPr>
        <w:t>№ ___</w:t>
      </w:r>
      <w:r w:rsidRPr="00AB7AF8">
        <w:rPr>
          <w:sz w:val="24"/>
          <w:szCs w:val="24"/>
        </w:rPr>
        <w:t xml:space="preserve">.  </w:t>
      </w:r>
    </w:p>
    <w:p w:rsidR="003F5070" w:rsidRPr="003F5070" w:rsidRDefault="00AB7AF8" w:rsidP="003F5070">
      <w:pPr>
        <w:ind w:firstLine="709"/>
        <w:jc w:val="both"/>
        <w:rPr>
          <w:b/>
          <w:sz w:val="24"/>
          <w:szCs w:val="24"/>
        </w:rPr>
      </w:pPr>
      <w:r w:rsidRPr="003F5070">
        <w:rPr>
          <w:sz w:val="24"/>
          <w:szCs w:val="24"/>
        </w:rPr>
        <w:t xml:space="preserve">Уплата суммы НДС (20%) производится путем перечисления денежных средств </w:t>
      </w:r>
      <w:r w:rsidR="003F5070" w:rsidRPr="003F5070">
        <w:rPr>
          <w:snapToGrid w:val="0"/>
          <w:sz w:val="24"/>
          <w:szCs w:val="24"/>
        </w:rPr>
        <w:t>на расчетный счет налогового органа по месту регистрации Покупателя.</w:t>
      </w:r>
    </w:p>
    <w:p w:rsidR="00DF461E" w:rsidRDefault="00DF461E" w:rsidP="00AB7AF8">
      <w:pPr>
        <w:pStyle w:val="20"/>
        <w:tabs>
          <w:tab w:val="left" w:pos="0"/>
        </w:tabs>
        <w:ind w:left="0" w:firstLine="709"/>
        <w:rPr>
          <w:szCs w:val="24"/>
        </w:rPr>
      </w:pPr>
      <w:r w:rsidRPr="00A46DC2">
        <w:rPr>
          <w:szCs w:val="24"/>
        </w:rPr>
        <w:t>13.</w:t>
      </w:r>
      <w:r w:rsidR="007E48BD" w:rsidRPr="00A46DC2">
        <w:rPr>
          <w:szCs w:val="24"/>
        </w:rPr>
        <w:t>5</w:t>
      </w:r>
      <w:r w:rsidRPr="00A46DC2">
        <w:rPr>
          <w:szCs w:val="24"/>
        </w:rPr>
        <w:t xml:space="preserve">. Задаток, перечисленный </w:t>
      </w:r>
      <w:r w:rsidR="00AB7AF8">
        <w:rPr>
          <w:szCs w:val="24"/>
        </w:rPr>
        <w:t>П</w:t>
      </w:r>
      <w:r w:rsidRPr="00A46DC2">
        <w:rPr>
          <w:szCs w:val="24"/>
        </w:rPr>
        <w:t>окупателем для участия в аукционе, засчитывается в счет оплаты имущества.</w:t>
      </w:r>
    </w:p>
    <w:p w:rsidR="00C67D6D" w:rsidRPr="00C67D6D" w:rsidRDefault="00C67D6D" w:rsidP="00C67D6D">
      <w:pPr>
        <w:pStyle w:val="af1"/>
        <w:shd w:val="clear" w:color="auto" w:fill="FFFFFF"/>
        <w:spacing w:before="0" w:beforeAutospacing="0" w:after="0" w:afterAutospacing="0"/>
        <w:ind w:firstLine="709"/>
        <w:jc w:val="both"/>
        <w:rPr>
          <w:sz w:val="28"/>
          <w:szCs w:val="28"/>
        </w:rPr>
      </w:pPr>
      <w:r w:rsidRPr="007814A3">
        <w:t xml:space="preserve">13.6. Оплата производится не позднее 15 рабочих дней с </w:t>
      </w:r>
      <w:r w:rsidR="00BC5AD2" w:rsidRPr="007814A3">
        <w:t>даты заключения</w:t>
      </w:r>
      <w:r w:rsidRPr="007814A3">
        <w:t xml:space="preserve"> договора</w:t>
      </w:r>
      <w:r w:rsidRPr="00C1576C">
        <w:t xml:space="preserve"> купли-продажи</w:t>
      </w:r>
      <w:r w:rsidRPr="00C67D6D">
        <w:t>.</w:t>
      </w:r>
    </w:p>
    <w:p w:rsidR="00DF461E" w:rsidRPr="00A46DC2" w:rsidRDefault="00DF461E" w:rsidP="00C67D6D">
      <w:pPr>
        <w:pStyle w:val="22"/>
        <w:ind w:firstLine="709"/>
        <w:rPr>
          <w:szCs w:val="24"/>
        </w:rPr>
      </w:pPr>
      <w:r w:rsidRPr="00A46DC2">
        <w:rPr>
          <w:szCs w:val="24"/>
        </w:rPr>
        <w:t>13.</w:t>
      </w:r>
      <w:r w:rsidR="00C67D6D">
        <w:rPr>
          <w:szCs w:val="24"/>
        </w:rPr>
        <w:t>7</w:t>
      </w:r>
      <w:r w:rsidRPr="00A46DC2">
        <w:rPr>
          <w:szCs w:val="24"/>
        </w:rPr>
        <w:t xml:space="preserve">. Факт оплаты имущества подтверждается выпиской со счета о поступлении средств в размере и сроки, указанные в договоре купли-продажи. </w:t>
      </w:r>
    </w:p>
    <w:p w:rsidR="00DF461E" w:rsidRPr="00A46DC2" w:rsidRDefault="00DF461E" w:rsidP="00DF461E">
      <w:pPr>
        <w:pStyle w:val="20"/>
        <w:tabs>
          <w:tab w:val="left" w:pos="0"/>
        </w:tabs>
        <w:ind w:left="0" w:firstLine="851"/>
        <w:rPr>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14</w:t>
      </w:r>
      <w:r w:rsidR="00EA435B" w:rsidRPr="00A46DC2">
        <w:rPr>
          <w:b/>
          <w:szCs w:val="24"/>
        </w:rPr>
        <w:t xml:space="preserve">. </w:t>
      </w:r>
      <w:r w:rsidRPr="00A46DC2">
        <w:rPr>
          <w:b/>
          <w:szCs w:val="24"/>
        </w:rPr>
        <w:t>Переход права собственности на  имущество</w:t>
      </w:r>
    </w:p>
    <w:p w:rsidR="00C67D6D" w:rsidRDefault="00B07DFE" w:rsidP="00AB7AF8">
      <w:pPr>
        <w:ind w:firstLine="709"/>
        <w:jc w:val="both"/>
        <w:rPr>
          <w:sz w:val="24"/>
          <w:szCs w:val="24"/>
        </w:rPr>
      </w:pPr>
      <w:r w:rsidRPr="00C1576C">
        <w:rPr>
          <w:sz w:val="24"/>
          <w:szCs w:val="24"/>
        </w:rPr>
        <w:t xml:space="preserve">Право собственности на </w:t>
      </w:r>
      <w:r w:rsidR="00EA15DF" w:rsidRPr="00C1576C">
        <w:rPr>
          <w:sz w:val="24"/>
          <w:szCs w:val="24"/>
        </w:rPr>
        <w:t>объект</w:t>
      </w:r>
      <w:r w:rsidRPr="00C1576C">
        <w:rPr>
          <w:sz w:val="24"/>
          <w:szCs w:val="24"/>
        </w:rPr>
        <w:t xml:space="preserve"> переходит к </w:t>
      </w:r>
      <w:r w:rsidR="00AB7AF8">
        <w:rPr>
          <w:sz w:val="24"/>
          <w:szCs w:val="24"/>
        </w:rPr>
        <w:t>П</w:t>
      </w:r>
      <w:r w:rsidRPr="00C1576C">
        <w:rPr>
          <w:sz w:val="24"/>
          <w:szCs w:val="24"/>
        </w:rPr>
        <w:t xml:space="preserve">окупателю в порядке, установленном законодательством Российской Федерации и договором купли-продажи после полной оплаты стоимости </w:t>
      </w:r>
      <w:r w:rsidR="00EA15DF" w:rsidRPr="00C1576C">
        <w:rPr>
          <w:sz w:val="24"/>
          <w:szCs w:val="24"/>
        </w:rPr>
        <w:t>объекта</w:t>
      </w:r>
      <w:r w:rsidR="00AB7AF8">
        <w:rPr>
          <w:sz w:val="24"/>
          <w:szCs w:val="24"/>
        </w:rPr>
        <w:t>.</w:t>
      </w:r>
      <w:r w:rsidRPr="00C1576C">
        <w:rPr>
          <w:sz w:val="24"/>
          <w:szCs w:val="24"/>
        </w:rPr>
        <w:t xml:space="preserve"> Факт оплаты подтверждается выпиской со счета </w:t>
      </w:r>
      <w:r w:rsidR="00AB7AF8">
        <w:rPr>
          <w:sz w:val="24"/>
          <w:szCs w:val="24"/>
        </w:rPr>
        <w:t>П</w:t>
      </w:r>
      <w:r w:rsidRPr="00C1576C">
        <w:rPr>
          <w:sz w:val="24"/>
          <w:szCs w:val="24"/>
        </w:rPr>
        <w:t>родавца о поступлении средств в размере и сроки, указанные в договоре купли-продажи.</w:t>
      </w:r>
    </w:p>
    <w:p w:rsidR="00DF461E" w:rsidRDefault="00C67D6D" w:rsidP="00AB7AF8">
      <w:pPr>
        <w:ind w:firstLine="709"/>
        <w:jc w:val="both"/>
        <w:rPr>
          <w:sz w:val="24"/>
          <w:szCs w:val="24"/>
        </w:rPr>
      </w:pPr>
      <w:r w:rsidRPr="00C67D6D">
        <w:rPr>
          <w:sz w:val="24"/>
          <w:szCs w:val="24"/>
        </w:rPr>
        <w:t xml:space="preserve">Покупатель осуществляет все действия, связанные с государственной регистрацией перехода </w:t>
      </w:r>
      <w:r>
        <w:rPr>
          <w:sz w:val="24"/>
          <w:szCs w:val="24"/>
        </w:rPr>
        <w:t>права собственности на о</w:t>
      </w:r>
      <w:r w:rsidRPr="00C67D6D">
        <w:rPr>
          <w:sz w:val="24"/>
          <w:szCs w:val="24"/>
        </w:rPr>
        <w:t>бъект, за счет собственных средств</w:t>
      </w:r>
      <w:r>
        <w:rPr>
          <w:sz w:val="24"/>
          <w:szCs w:val="24"/>
        </w:rPr>
        <w:t>.</w:t>
      </w:r>
    </w:p>
    <w:p w:rsidR="00AB7AF8" w:rsidRPr="00C1576C" w:rsidRDefault="00AB7AF8" w:rsidP="00AB7AF8">
      <w:pPr>
        <w:ind w:firstLine="709"/>
        <w:jc w:val="both"/>
        <w:rPr>
          <w:sz w:val="24"/>
          <w:szCs w:val="24"/>
        </w:rPr>
      </w:pPr>
    </w:p>
    <w:p w:rsidR="00DF461E" w:rsidRPr="00A46DC2" w:rsidRDefault="00DF461E" w:rsidP="00DF461E">
      <w:pPr>
        <w:pStyle w:val="3"/>
        <w:tabs>
          <w:tab w:val="num" w:pos="1080"/>
        </w:tabs>
        <w:spacing w:after="0"/>
        <w:ind w:firstLine="851"/>
        <w:jc w:val="center"/>
        <w:rPr>
          <w:sz w:val="24"/>
          <w:szCs w:val="24"/>
        </w:rPr>
      </w:pPr>
      <w:r w:rsidRPr="00A46DC2">
        <w:rPr>
          <w:sz w:val="24"/>
          <w:szCs w:val="24"/>
        </w:rPr>
        <w:t>15. Заключительные положения</w:t>
      </w:r>
    </w:p>
    <w:p w:rsidR="00DF461E" w:rsidRDefault="00DF461E" w:rsidP="00AB7AF8">
      <w:pPr>
        <w:ind w:firstLine="709"/>
        <w:jc w:val="both"/>
        <w:rPr>
          <w:sz w:val="24"/>
          <w:szCs w:val="24"/>
        </w:rPr>
      </w:pPr>
      <w:r w:rsidRPr="00A46DC2">
        <w:rPr>
          <w:sz w:val="24"/>
          <w:szCs w:val="24"/>
        </w:rPr>
        <w:t xml:space="preserve">15.1. Все вопросы, касающиеся проведения аукциона в электронной форме не нашедшие отражения в настоящем информационном сообщении, регулируются </w:t>
      </w:r>
      <w:r w:rsidR="00AB7AF8">
        <w:rPr>
          <w:sz w:val="24"/>
          <w:szCs w:val="24"/>
        </w:rPr>
        <w:t xml:space="preserve">действующим </w:t>
      </w:r>
      <w:r w:rsidRPr="00A46DC2">
        <w:rPr>
          <w:sz w:val="24"/>
          <w:szCs w:val="24"/>
        </w:rPr>
        <w:t>законодательством.</w:t>
      </w:r>
    </w:p>
    <w:p w:rsidR="00751AE6" w:rsidRPr="00A46DC2" w:rsidRDefault="00751AE6" w:rsidP="00AB7AF8">
      <w:pPr>
        <w:ind w:firstLine="709"/>
        <w:jc w:val="both"/>
        <w:rPr>
          <w:sz w:val="24"/>
          <w:szCs w:val="24"/>
        </w:rPr>
      </w:pPr>
      <w:r>
        <w:rPr>
          <w:sz w:val="24"/>
          <w:szCs w:val="24"/>
        </w:rPr>
        <w:t xml:space="preserve">15.2. Продавец может отказаться от проведения торгов в срок до 15.03.2024 г. </w:t>
      </w:r>
    </w:p>
    <w:sectPr w:rsidR="00751AE6" w:rsidRPr="00A46DC2" w:rsidSect="007E48BD">
      <w:headerReference w:type="even" r:id="rId19"/>
      <w:headerReference w:type="default" r:id="rId20"/>
      <w:pgSz w:w="11906" w:h="16838"/>
      <w:pgMar w:top="709" w:right="707" w:bottom="56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F73" w:rsidRDefault="00325F73">
      <w:r>
        <w:separator/>
      </w:r>
    </w:p>
  </w:endnote>
  <w:endnote w:type="continuationSeparator" w:id="1">
    <w:p w:rsidR="00325F73" w:rsidRDefault="00325F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00"/>
    <w:family w:val="roman"/>
    <w:notTrueType/>
    <w:pitch w:val="default"/>
    <w:sig w:usb0="00000201" w:usb1="00000000" w:usb2="00000000" w:usb3="00000000" w:csb0="00000004"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F73" w:rsidRDefault="00325F73">
      <w:r>
        <w:separator/>
      </w:r>
    </w:p>
  </w:footnote>
  <w:footnote w:type="continuationSeparator" w:id="1">
    <w:p w:rsidR="00325F73" w:rsidRDefault="00325F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A6D" w:rsidRDefault="00530A6D" w:rsidP="006B42B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30A6D" w:rsidRDefault="00530A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A6D" w:rsidRDefault="00530A6D" w:rsidP="006B42B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51AE6">
      <w:rPr>
        <w:rStyle w:val="aa"/>
        <w:noProof/>
      </w:rPr>
      <w:t>13</w:t>
    </w:r>
    <w:r>
      <w:rPr>
        <w:rStyle w:val="aa"/>
      </w:rPr>
      <w:fldChar w:fldCharType="end"/>
    </w:r>
  </w:p>
  <w:p w:rsidR="00530A6D" w:rsidRDefault="00530A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DB64B4A"/>
    <w:multiLevelType w:val="hybridMultilevel"/>
    <w:tmpl w:val="F486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7">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1">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6D51FEA"/>
    <w:multiLevelType w:val="hybridMultilevel"/>
    <w:tmpl w:val="3246F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0E4CD7"/>
    <w:multiLevelType w:val="hybridMultilevel"/>
    <w:tmpl w:val="FBE400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9"/>
  </w:num>
  <w:num w:numId="4">
    <w:abstractNumId w:val="7"/>
  </w:num>
  <w:num w:numId="5">
    <w:abstractNumId w:val="5"/>
  </w:num>
  <w:num w:numId="6">
    <w:abstractNumId w:val="2"/>
  </w:num>
  <w:num w:numId="7">
    <w:abstractNumId w:val="4"/>
  </w:num>
  <w:num w:numId="8">
    <w:abstractNumId w:val="11"/>
  </w:num>
  <w:num w:numId="9">
    <w:abstractNumId w:val="1"/>
  </w:num>
  <w:num w:numId="10">
    <w:abstractNumId w:val="13"/>
  </w:num>
  <w:num w:numId="11">
    <w:abstractNumId w:val="8"/>
  </w:num>
  <w:num w:numId="12">
    <w:abstractNumId w:val="0"/>
  </w:num>
  <w:num w:numId="13">
    <w:abstractNumId w:val="12"/>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activeWritingStyle w:appName="MSWord" w:lang="ru-RU" w:vendorID="64" w:dllVersion="131078" w:nlCheck="1" w:checkStyle="0"/>
  <w:activeWritingStyle w:appName="MSWord" w:lang="en-US" w:vendorID="64" w:dllVersion="131078" w:nlCheck="1" w:checkStyle="0"/>
  <w:stylePaneFormatFilter w:val="3F01"/>
  <w:defaultTabStop w:val="709"/>
  <w:characterSpacingControl w:val="doNotCompress"/>
  <w:footnotePr>
    <w:footnote w:id="0"/>
    <w:footnote w:id="1"/>
  </w:footnotePr>
  <w:endnotePr>
    <w:endnote w:id="0"/>
    <w:endnote w:id="1"/>
  </w:endnotePr>
  <w:compat/>
  <w:rsids>
    <w:rsidRoot w:val="00E92478"/>
    <w:rsid w:val="00000C7F"/>
    <w:rsid w:val="00003C12"/>
    <w:rsid w:val="00010AB4"/>
    <w:rsid w:val="00010EF8"/>
    <w:rsid w:val="0001293A"/>
    <w:rsid w:val="00013D59"/>
    <w:rsid w:val="00015715"/>
    <w:rsid w:val="00023026"/>
    <w:rsid w:val="00026A6B"/>
    <w:rsid w:val="00027457"/>
    <w:rsid w:val="0003296D"/>
    <w:rsid w:val="00052FE4"/>
    <w:rsid w:val="00053574"/>
    <w:rsid w:val="00060831"/>
    <w:rsid w:val="0006203D"/>
    <w:rsid w:val="00062A0B"/>
    <w:rsid w:val="000673A0"/>
    <w:rsid w:val="000675DA"/>
    <w:rsid w:val="00087E3B"/>
    <w:rsid w:val="00097AE4"/>
    <w:rsid w:val="000A2267"/>
    <w:rsid w:val="000A6CEC"/>
    <w:rsid w:val="000B672F"/>
    <w:rsid w:val="000B7671"/>
    <w:rsid w:val="000C1AA1"/>
    <w:rsid w:val="000C6D6C"/>
    <w:rsid w:val="000D0A90"/>
    <w:rsid w:val="000E162A"/>
    <w:rsid w:val="000E5359"/>
    <w:rsid w:val="000F0E1A"/>
    <w:rsid w:val="000F5985"/>
    <w:rsid w:val="000F6B90"/>
    <w:rsid w:val="00103661"/>
    <w:rsid w:val="00106CFF"/>
    <w:rsid w:val="0011492E"/>
    <w:rsid w:val="00116981"/>
    <w:rsid w:val="0011698D"/>
    <w:rsid w:val="00117AF4"/>
    <w:rsid w:val="00121DD8"/>
    <w:rsid w:val="001245AC"/>
    <w:rsid w:val="00124D30"/>
    <w:rsid w:val="00131C62"/>
    <w:rsid w:val="00134B79"/>
    <w:rsid w:val="001369AA"/>
    <w:rsid w:val="00147658"/>
    <w:rsid w:val="00154FC3"/>
    <w:rsid w:val="00155736"/>
    <w:rsid w:val="00155C27"/>
    <w:rsid w:val="00160093"/>
    <w:rsid w:val="00165911"/>
    <w:rsid w:val="0017104F"/>
    <w:rsid w:val="001751B0"/>
    <w:rsid w:val="00180103"/>
    <w:rsid w:val="00180A39"/>
    <w:rsid w:val="00180D72"/>
    <w:rsid w:val="00193F2F"/>
    <w:rsid w:val="00195AF4"/>
    <w:rsid w:val="00197832"/>
    <w:rsid w:val="00197AEC"/>
    <w:rsid w:val="001A0A29"/>
    <w:rsid w:val="001A1A71"/>
    <w:rsid w:val="001A518F"/>
    <w:rsid w:val="001B4CFA"/>
    <w:rsid w:val="001D22B7"/>
    <w:rsid w:val="001E1F36"/>
    <w:rsid w:val="001E3636"/>
    <w:rsid w:val="001F02B1"/>
    <w:rsid w:val="001F12BD"/>
    <w:rsid w:val="001F13F2"/>
    <w:rsid w:val="001F525B"/>
    <w:rsid w:val="001F62CF"/>
    <w:rsid w:val="00206050"/>
    <w:rsid w:val="00211DC1"/>
    <w:rsid w:val="00215C0D"/>
    <w:rsid w:val="00216BBF"/>
    <w:rsid w:val="00237244"/>
    <w:rsid w:val="00241D8B"/>
    <w:rsid w:val="0024290D"/>
    <w:rsid w:val="00250B36"/>
    <w:rsid w:val="00254107"/>
    <w:rsid w:val="002577EA"/>
    <w:rsid w:val="0025798A"/>
    <w:rsid w:val="00260BC8"/>
    <w:rsid w:val="00261837"/>
    <w:rsid w:val="00261908"/>
    <w:rsid w:val="00262160"/>
    <w:rsid w:val="00262F33"/>
    <w:rsid w:val="00263E98"/>
    <w:rsid w:val="002649A4"/>
    <w:rsid w:val="0026539C"/>
    <w:rsid w:val="00270ACD"/>
    <w:rsid w:val="0027387D"/>
    <w:rsid w:val="002777E4"/>
    <w:rsid w:val="00277950"/>
    <w:rsid w:val="00277E4E"/>
    <w:rsid w:val="00282408"/>
    <w:rsid w:val="002842E9"/>
    <w:rsid w:val="00284E30"/>
    <w:rsid w:val="00286E14"/>
    <w:rsid w:val="002912D7"/>
    <w:rsid w:val="00297E2B"/>
    <w:rsid w:val="002A27F7"/>
    <w:rsid w:val="002A39E7"/>
    <w:rsid w:val="002A5411"/>
    <w:rsid w:val="002A7F75"/>
    <w:rsid w:val="002B2165"/>
    <w:rsid w:val="002B7CF2"/>
    <w:rsid w:val="002C0EBA"/>
    <w:rsid w:val="002C2AD8"/>
    <w:rsid w:val="002C5993"/>
    <w:rsid w:val="002C5FDF"/>
    <w:rsid w:val="002E1392"/>
    <w:rsid w:val="002E28EE"/>
    <w:rsid w:val="002E4854"/>
    <w:rsid w:val="002F204F"/>
    <w:rsid w:val="002F30CA"/>
    <w:rsid w:val="002F594B"/>
    <w:rsid w:val="00302D6D"/>
    <w:rsid w:val="003119E0"/>
    <w:rsid w:val="00316FEB"/>
    <w:rsid w:val="00320942"/>
    <w:rsid w:val="0032158C"/>
    <w:rsid w:val="003219C2"/>
    <w:rsid w:val="00325F73"/>
    <w:rsid w:val="00333F6E"/>
    <w:rsid w:val="00343DD6"/>
    <w:rsid w:val="00344F7D"/>
    <w:rsid w:val="00354706"/>
    <w:rsid w:val="00355B60"/>
    <w:rsid w:val="00357323"/>
    <w:rsid w:val="003577E5"/>
    <w:rsid w:val="0036193B"/>
    <w:rsid w:val="00380790"/>
    <w:rsid w:val="003823C1"/>
    <w:rsid w:val="003830B5"/>
    <w:rsid w:val="00383783"/>
    <w:rsid w:val="00383DAD"/>
    <w:rsid w:val="00385E0C"/>
    <w:rsid w:val="003862EE"/>
    <w:rsid w:val="00392D0C"/>
    <w:rsid w:val="003A3FF1"/>
    <w:rsid w:val="003A5D56"/>
    <w:rsid w:val="003B0486"/>
    <w:rsid w:val="003B1E0F"/>
    <w:rsid w:val="003B798A"/>
    <w:rsid w:val="003C0D44"/>
    <w:rsid w:val="003C370F"/>
    <w:rsid w:val="003C45E4"/>
    <w:rsid w:val="003C4800"/>
    <w:rsid w:val="003C7DA0"/>
    <w:rsid w:val="003D21C4"/>
    <w:rsid w:val="003D5A44"/>
    <w:rsid w:val="003D5CC5"/>
    <w:rsid w:val="003E17A0"/>
    <w:rsid w:val="003E1A88"/>
    <w:rsid w:val="003F00C7"/>
    <w:rsid w:val="003F0492"/>
    <w:rsid w:val="003F44E5"/>
    <w:rsid w:val="003F5070"/>
    <w:rsid w:val="003F54AF"/>
    <w:rsid w:val="003F7DE2"/>
    <w:rsid w:val="00410028"/>
    <w:rsid w:val="00412A05"/>
    <w:rsid w:val="00415927"/>
    <w:rsid w:val="00416C04"/>
    <w:rsid w:val="00420229"/>
    <w:rsid w:val="0042032E"/>
    <w:rsid w:val="00422B91"/>
    <w:rsid w:val="004239E6"/>
    <w:rsid w:val="00423E19"/>
    <w:rsid w:val="00425B04"/>
    <w:rsid w:val="00430EC9"/>
    <w:rsid w:val="00435F79"/>
    <w:rsid w:val="00436794"/>
    <w:rsid w:val="00441D8F"/>
    <w:rsid w:val="00442058"/>
    <w:rsid w:val="00445B29"/>
    <w:rsid w:val="00453AC9"/>
    <w:rsid w:val="00466ADB"/>
    <w:rsid w:val="00470E76"/>
    <w:rsid w:val="00472FD3"/>
    <w:rsid w:val="00474C1D"/>
    <w:rsid w:val="004801C9"/>
    <w:rsid w:val="00486FC8"/>
    <w:rsid w:val="00490F0D"/>
    <w:rsid w:val="00492B70"/>
    <w:rsid w:val="00493019"/>
    <w:rsid w:val="00496413"/>
    <w:rsid w:val="004A3B6A"/>
    <w:rsid w:val="004A3BD3"/>
    <w:rsid w:val="004A7543"/>
    <w:rsid w:val="004A784D"/>
    <w:rsid w:val="004B166E"/>
    <w:rsid w:val="004B1B97"/>
    <w:rsid w:val="004B3911"/>
    <w:rsid w:val="004B4556"/>
    <w:rsid w:val="004B5E30"/>
    <w:rsid w:val="004B76FF"/>
    <w:rsid w:val="004C0133"/>
    <w:rsid w:val="004C0528"/>
    <w:rsid w:val="004C28D1"/>
    <w:rsid w:val="004C30C7"/>
    <w:rsid w:val="004C329E"/>
    <w:rsid w:val="004C40B1"/>
    <w:rsid w:val="004C78E7"/>
    <w:rsid w:val="004F0856"/>
    <w:rsid w:val="004F3F9A"/>
    <w:rsid w:val="004F447A"/>
    <w:rsid w:val="004F468E"/>
    <w:rsid w:val="00504495"/>
    <w:rsid w:val="005109B7"/>
    <w:rsid w:val="00513B36"/>
    <w:rsid w:val="005161D5"/>
    <w:rsid w:val="005165BC"/>
    <w:rsid w:val="0051774A"/>
    <w:rsid w:val="005224DE"/>
    <w:rsid w:val="00524E24"/>
    <w:rsid w:val="00526351"/>
    <w:rsid w:val="00530A6D"/>
    <w:rsid w:val="00531CED"/>
    <w:rsid w:val="005334F6"/>
    <w:rsid w:val="00541EA2"/>
    <w:rsid w:val="00547125"/>
    <w:rsid w:val="00550E26"/>
    <w:rsid w:val="00560DD6"/>
    <w:rsid w:val="00561695"/>
    <w:rsid w:val="00561CEA"/>
    <w:rsid w:val="00572518"/>
    <w:rsid w:val="00575766"/>
    <w:rsid w:val="00583296"/>
    <w:rsid w:val="00584876"/>
    <w:rsid w:val="005858A0"/>
    <w:rsid w:val="00586377"/>
    <w:rsid w:val="00591CB6"/>
    <w:rsid w:val="0059304A"/>
    <w:rsid w:val="00594D2F"/>
    <w:rsid w:val="005953BF"/>
    <w:rsid w:val="005A075A"/>
    <w:rsid w:val="005A0958"/>
    <w:rsid w:val="005A3BD7"/>
    <w:rsid w:val="005A706F"/>
    <w:rsid w:val="005B2D7C"/>
    <w:rsid w:val="005B6FD0"/>
    <w:rsid w:val="005D0265"/>
    <w:rsid w:val="005D0EA0"/>
    <w:rsid w:val="005D1EED"/>
    <w:rsid w:val="005E22B5"/>
    <w:rsid w:val="005E272F"/>
    <w:rsid w:val="005F5B19"/>
    <w:rsid w:val="00600F65"/>
    <w:rsid w:val="00601DB9"/>
    <w:rsid w:val="00603D5A"/>
    <w:rsid w:val="0060428A"/>
    <w:rsid w:val="00606DAF"/>
    <w:rsid w:val="006074AE"/>
    <w:rsid w:val="00607647"/>
    <w:rsid w:val="0060766F"/>
    <w:rsid w:val="00607C21"/>
    <w:rsid w:val="00610D58"/>
    <w:rsid w:val="00612F3B"/>
    <w:rsid w:val="00622283"/>
    <w:rsid w:val="00622653"/>
    <w:rsid w:val="00624524"/>
    <w:rsid w:val="00626835"/>
    <w:rsid w:val="00630DCB"/>
    <w:rsid w:val="00634400"/>
    <w:rsid w:val="00634CC2"/>
    <w:rsid w:val="00641C77"/>
    <w:rsid w:val="00643F3C"/>
    <w:rsid w:val="00646036"/>
    <w:rsid w:val="00657943"/>
    <w:rsid w:val="00661A63"/>
    <w:rsid w:val="00667CE0"/>
    <w:rsid w:val="0067452D"/>
    <w:rsid w:val="00682393"/>
    <w:rsid w:val="006965AB"/>
    <w:rsid w:val="006A12C6"/>
    <w:rsid w:val="006A4A9B"/>
    <w:rsid w:val="006A5886"/>
    <w:rsid w:val="006B2530"/>
    <w:rsid w:val="006B42BA"/>
    <w:rsid w:val="006B5A22"/>
    <w:rsid w:val="006C3C22"/>
    <w:rsid w:val="006C71FE"/>
    <w:rsid w:val="006C7FE5"/>
    <w:rsid w:val="006D1A23"/>
    <w:rsid w:val="006D1E96"/>
    <w:rsid w:val="006D3743"/>
    <w:rsid w:val="006E1263"/>
    <w:rsid w:val="006E4DA9"/>
    <w:rsid w:val="006F1277"/>
    <w:rsid w:val="00701EF6"/>
    <w:rsid w:val="007076DB"/>
    <w:rsid w:val="00712176"/>
    <w:rsid w:val="00715040"/>
    <w:rsid w:val="007157AF"/>
    <w:rsid w:val="00716707"/>
    <w:rsid w:val="00724442"/>
    <w:rsid w:val="0072513A"/>
    <w:rsid w:val="007272CC"/>
    <w:rsid w:val="0072791D"/>
    <w:rsid w:val="007326E7"/>
    <w:rsid w:val="00733B86"/>
    <w:rsid w:val="00735969"/>
    <w:rsid w:val="00736B01"/>
    <w:rsid w:val="0074059D"/>
    <w:rsid w:val="00741CEE"/>
    <w:rsid w:val="00746C40"/>
    <w:rsid w:val="007470F0"/>
    <w:rsid w:val="00747CB2"/>
    <w:rsid w:val="0075096D"/>
    <w:rsid w:val="00751AE6"/>
    <w:rsid w:val="00753719"/>
    <w:rsid w:val="00753FEE"/>
    <w:rsid w:val="007556E0"/>
    <w:rsid w:val="00760E6E"/>
    <w:rsid w:val="00770F82"/>
    <w:rsid w:val="0077537A"/>
    <w:rsid w:val="0077604B"/>
    <w:rsid w:val="007814A3"/>
    <w:rsid w:val="00781A72"/>
    <w:rsid w:val="00791D9E"/>
    <w:rsid w:val="00792B46"/>
    <w:rsid w:val="00795E43"/>
    <w:rsid w:val="00797C96"/>
    <w:rsid w:val="007A7F49"/>
    <w:rsid w:val="007C4696"/>
    <w:rsid w:val="007D4197"/>
    <w:rsid w:val="007D6454"/>
    <w:rsid w:val="007E2E74"/>
    <w:rsid w:val="007E48BD"/>
    <w:rsid w:val="007E4FEE"/>
    <w:rsid w:val="007E5A69"/>
    <w:rsid w:val="007E61B9"/>
    <w:rsid w:val="007E6C08"/>
    <w:rsid w:val="007F3BEA"/>
    <w:rsid w:val="007F41CB"/>
    <w:rsid w:val="007F4C35"/>
    <w:rsid w:val="007F58A6"/>
    <w:rsid w:val="007F6E56"/>
    <w:rsid w:val="00800360"/>
    <w:rsid w:val="00806155"/>
    <w:rsid w:val="00806B7E"/>
    <w:rsid w:val="00807909"/>
    <w:rsid w:val="00807D21"/>
    <w:rsid w:val="00811754"/>
    <w:rsid w:val="00814E68"/>
    <w:rsid w:val="00817FBF"/>
    <w:rsid w:val="00824BAB"/>
    <w:rsid w:val="00836355"/>
    <w:rsid w:val="00842645"/>
    <w:rsid w:val="0084495F"/>
    <w:rsid w:val="00845431"/>
    <w:rsid w:val="00852C91"/>
    <w:rsid w:val="008618B7"/>
    <w:rsid w:val="00862AE1"/>
    <w:rsid w:val="00865897"/>
    <w:rsid w:val="008678D9"/>
    <w:rsid w:val="00867F3B"/>
    <w:rsid w:val="008747AA"/>
    <w:rsid w:val="00875D5F"/>
    <w:rsid w:val="008764D6"/>
    <w:rsid w:val="008807AB"/>
    <w:rsid w:val="00882B44"/>
    <w:rsid w:val="008865AB"/>
    <w:rsid w:val="008902F6"/>
    <w:rsid w:val="00892696"/>
    <w:rsid w:val="008932D7"/>
    <w:rsid w:val="0089515B"/>
    <w:rsid w:val="008A222B"/>
    <w:rsid w:val="008B36F4"/>
    <w:rsid w:val="008B6A8F"/>
    <w:rsid w:val="008C4214"/>
    <w:rsid w:val="008D064F"/>
    <w:rsid w:val="008D3659"/>
    <w:rsid w:val="008D5E7E"/>
    <w:rsid w:val="008D7F70"/>
    <w:rsid w:val="008E37AA"/>
    <w:rsid w:val="008E6770"/>
    <w:rsid w:val="008E752A"/>
    <w:rsid w:val="008F37AD"/>
    <w:rsid w:val="00903121"/>
    <w:rsid w:val="00906598"/>
    <w:rsid w:val="00907426"/>
    <w:rsid w:val="00912EDA"/>
    <w:rsid w:val="00913899"/>
    <w:rsid w:val="00914AB8"/>
    <w:rsid w:val="009215BD"/>
    <w:rsid w:val="00925D88"/>
    <w:rsid w:val="0092777C"/>
    <w:rsid w:val="009300A1"/>
    <w:rsid w:val="0094130A"/>
    <w:rsid w:val="0094579C"/>
    <w:rsid w:val="00946FAC"/>
    <w:rsid w:val="009476CA"/>
    <w:rsid w:val="00950474"/>
    <w:rsid w:val="009506B0"/>
    <w:rsid w:val="00955D41"/>
    <w:rsid w:val="0095652A"/>
    <w:rsid w:val="009576C6"/>
    <w:rsid w:val="00964B11"/>
    <w:rsid w:val="009B5379"/>
    <w:rsid w:val="009B5F04"/>
    <w:rsid w:val="009C112A"/>
    <w:rsid w:val="009C4363"/>
    <w:rsid w:val="009C4534"/>
    <w:rsid w:val="009C64A9"/>
    <w:rsid w:val="009C7302"/>
    <w:rsid w:val="009E17DC"/>
    <w:rsid w:val="009F05B5"/>
    <w:rsid w:val="009F1B70"/>
    <w:rsid w:val="009F2004"/>
    <w:rsid w:val="009F75E2"/>
    <w:rsid w:val="00A00B40"/>
    <w:rsid w:val="00A00FD5"/>
    <w:rsid w:val="00A01BF8"/>
    <w:rsid w:val="00A160E4"/>
    <w:rsid w:val="00A163A1"/>
    <w:rsid w:val="00A20EE5"/>
    <w:rsid w:val="00A25309"/>
    <w:rsid w:val="00A359E7"/>
    <w:rsid w:val="00A3661B"/>
    <w:rsid w:val="00A41F37"/>
    <w:rsid w:val="00A438ED"/>
    <w:rsid w:val="00A44CB3"/>
    <w:rsid w:val="00A46DC2"/>
    <w:rsid w:val="00A52AEA"/>
    <w:rsid w:val="00A67C80"/>
    <w:rsid w:val="00A67D7F"/>
    <w:rsid w:val="00A81734"/>
    <w:rsid w:val="00A817A9"/>
    <w:rsid w:val="00A83AE3"/>
    <w:rsid w:val="00A83E91"/>
    <w:rsid w:val="00A84C47"/>
    <w:rsid w:val="00A92DFA"/>
    <w:rsid w:val="00A96A35"/>
    <w:rsid w:val="00AA5CC4"/>
    <w:rsid w:val="00AB7AF8"/>
    <w:rsid w:val="00AC0E30"/>
    <w:rsid w:val="00AC299D"/>
    <w:rsid w:val="00AC5389"/>
    <w:rsid w:val="00AD3CF2"/>
    <w:rsid w:val="00AD3FE0"/>
    <w:rsid w:val="00AD4CCD"/>
    <w:rsid w:val="00AE68C0"/>
    <w:rsid w:val="00AE7C97"/>
    <w:rsid w:val="00B00012"/>
    <w:rsid w:val="00B037DE"/>
    <w:rsid w:val="00B04535"/>
    <w:rsid w:val="00B07DFE"/>
    <w:rsid w:val="00B120DC"/>
    <w:rsid w:val="00B14632"/>
    <w:rsid w:val="00B17647"/>
    <w:rsid w:val="00B330BF"/>
    <w:rsid w:val="00B342DA"/>
    <w:rsid w:val="00B35061"/>
    <w:rsid w:val="00B4484F"/>
    <w:rsid w:val="00B44CA5"/>
    <w:rsid w:val="00B60EF4"/>
    <w:rsid w:val="00B64169"/>
    <w:rsid w:val="00B641C2"/>
    <w:rsid w:val="00B70D8F"/>
    <w:rsid w:val="00B71FF5"/>
    <w:rsid w:val="00B739A9"/>
    <w:rsid w:val="00B73F10"/>
    <w:rsid w:val="00B74CBA"/>
    <w:rsid w:val="00B76A86"/>
    <w:rsid w:val="00B81445"/>
    <w:rsid w:val="00B90BD2"/>
    <w:rsid w:val="00B911AE"/>
    <w:rsid w:val="00B92A17"/>
    <w:rsid w:val="00B93531"/>
    <w:rsid w:val="00B94144"/>
    <w:rsid w:val="00BB2348"/>
    <w:rsid w:val="00BB2D38"/>
    <w:rsid w:val="00BB35AF"/>
    <w:rsid w:val="00BC04FB"/>
    <w:rsid w:val="00BC5AD2"/>
    <w:rsid w:val="00BD0A1C"/>
    <w:rsid w:val="00BF1A17"/>
    <w:rsid w:val="00BF255B"/>
    <w:rsid w:val="00BF56B6"/>
    <w:rsid w:val="00C00F24"/>
    <w:rsid w:val="00C07D73"/>
    <w:rsid w:val="00C07D92"/>
    <w:rsid w:val="00C12945"/>
    <w:rsid w:val="00C154EE"/>
    <w:rsid w:val="00C1576C"/>
    <w:rsid w:val="00C1653E"/>
    <w:rsid w:val="00C1664D"/>
    <w:rsid w:val="00C2062C"/>
    <w:rsid w:val="00C23808"/>
    <w:rsid w:val="00C26560"/>
    <w:rsid w:val="00C33441"/>
    <w:rsid w:val="00C356DA"/>
    <w:rsid w:val="00C4188B"/>
    <w:rsid w:val="00C527AE"/>
    <w:rsid w:val="00C52C53"/>
    <w:rsid w:val="00C574A1"/>
    <w:rsid w:val="00C57517"/>
    <w:rsid w:val="00C641AB"/>
    <w:rsid w:val="00C67D6D"/>
    <w:rsid w:val="00C70CAC"/>
    <w:rsid w:val="00C95E1E"/>
    <w:rsid w:val="00CA1942"/>
    <w:rsid w:val="00CA1FC1"/>
    <w:rsid w:val="00CB5590"/>
    <w:rsid w:val="00CB5625"/>
    <w:rsid w:val="00CC1E9D"/>
    <w:rsid w:val="00CC2772"/>
    <w:rsid w:val="00CD1452"/>
    <w:rsid w:val="00CD148F"/>
    <w:rsid w:val="00CD4737"/>
    <w:rsid w:val="00CE017D"/>
    <w:rsid w:val="00CE0B49"/>
    <w:rsid w:val="00CE1DDB"/>
    <w:rsid w:val="00CE38DB"/>
    <w:rsid w:val="00CE66ED"/>
    <w:rsid w:val="00CF10BC"/>
    <w:rsid w:val="00CF3003"/>
    <w:rsid w:val="00CF3A61"/>
    <w:rsid w:val="00CF4350"/>
    <w:rsid w:val="00CF5AC8"/>
    <w:rsid w:val="00CF74C9"/>
    <w:rsid w:val="00D00C4A"/>
    <w:rsid w:val="00D17DE9"/>
    <w:rsid w:val="00D20CF6"/>
    <w:rsid w:val="00D2130E"/>
    <w:rsid w:val="00D2131D"/>
    <w:rsid w:val="00D22191"/>
    <w:rsid w:val="00D2361A"/>
    <w:rsid w:val="00D242C0"/>
    <w:rsid w:val="00D34A9B"/>
    <w:rsid w:val="00D4154E"/>
    <w:rsid w:val="00D43CAA"/>
    <w:rsid w:val="00D443A1"/>
    <w:rsid w:val="00D50766"/>
    <w:rsid w:val="00D535F6"/>
    <w:rsid w:val="00D55A07"/>
    <w:rsid w:val="00D55C04"/>
    <w:rsid w:val="00D57777"/>
    <w:rsid w:val="00D57F6A"/>
    <w:rsid w:val="00D62FB4"/>
    <w:rsid w:val="00D65D23"/>
    <w:rsid w:val="00D677A8"/>
    <w:rsid w:val="00D70985"/>
    <w:rsid w:val="00D70EFE"/>
    <w:rsid w:val="00D75355"/>
    <w:rsid w:val="00D76DF0"/>
    <w:rsid w:val="00D8404E"/>
    <w:rsid w:val="00DA0461"/>
    <w:rsid w:val="00DA4AC1"/>
    <w:rsid w:val="00DB3C50"/>
    <w:rsid w:val="00DB4C2D"/>
    <w:rsid w:val="00DC101F"/>
    <w:rsid w:val="00DC2CDF"/>
    <w:rsid w:val="00DC3C9D"/>
    <w:rsid w:val="00DD2AD0"/>
    <w:rsid w:val="00DD5B33"/>
    <w:rsid w:val="00DE3E16"/>
    <w:rsid w:val="00DF3865"/>
    <w:rsid w:val="00DF461E"/>
    <w:rsid w:val="00DF4C74"/>
    <w:rsid w:val="00DF7610"/>
    <w:rsid w:val="00E039BB"/>
    <w:rsid w:val="00E04525"/>
    <w:rsid w:val="00E04976"/>
    <w:rsid w:val="00E05331"/>
    <w:rsid w:val="00E058F2"/>
    <w:rsid w:val="00E102D8"/>
    <w:rsid w:val="00E217C4"/>
    <w:rsid w:val="00E24365"/>
    <w:rsid w:val="00E24466"/>
    <w:rsid w:val="00E304EB"/>
    <w:rsid w:val="00E46870"/>
    <w:rsid w:val="00E472BD"/>
    <w:rsid w:val="00E5709A"/>
    <w:rsid w:val="00E57FBE"/>
    <w:rsid w:val="00E600F9"/>
    <w:rsid w:val="00E801C0"/>
    <w:rsid w:val="00E815F0"/>
    <w:rsid w:val="00E823C1"/>
    <w:rsid w:val="00E8277A"/>
    <w:rsid w:val="00E845CB"/>
    <w:rsid w:val="00E84D3D"/>
    <w:rsid w:val="00E92478"/>
    <w:rsid w:val="00E92EA7"/>
    <w:rsid w:val="00E95346"/>
    <w:rsid w:val="00EA15DF"/>
    <w:rsid w:val="00EA4224"/>
    <w:rsid w:val="00EA435B"/>
    <w:rsid w:val="00EB7801"/>
    <w:rsid w:val="00EC2EB7"/>
    <w:rsid w:val="00ED59AA"/>
    <w:rsid w:val="00EE0C74"/>
    <w:rsid w:val="00EE7923"/>
    <w:rsid w:val="00EF4385"/>
    <w:rsid w:val="00F047C3"/>
    <w:rsid w:val="00F0487A"/>
    <w:rsid w:val="00F060D0"/>
    <w:rsid w:val="00F127A4"/>
    <w:rsid w:val="00F153F8"/>
    <w:rsid w:val="00F23E54"/>
    <w:rsid w:val="00F33FB3"/>
    <w:rsid w:val="00F36AA0"/>
    <w:rsid w:val="00F420CE"/>
    <w:rsid w:val="00F44EA3"/>
    <w:rsid w:val="00F45BDE"/>
    <w:rsid w:val="00F60051"/>
    <w:rsid w:val="00F6040D"/>
    <w:rsid w:val="00F713BE"/>
    <w:rsid w:val="00F72152"/>
    <w:rsid w:val="00F905F0"/>
    <w:rsid w:val="00F91D8C"/>
    <w:rsid w:val="00F96B2B"/>
    <w:rsid w:val="00FA1D5E"/>
    <w:rsid w:val="00FB2DE0"/>
    <w:rsid w:val="00FB46AE"/>
    <w:rsid w:val="00FC6492"/>
    <w:rsid w:val="00FD2A4F"/>
    <w:rsid w:val="00FD73CB"/>
    <w:rsid w:val="00FE2DB5"/>
    <w:rsid w:val="00FF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 w:type="character" w:customStyle="1" w:styleId="user-accountname">
    <w:name w:val="user-account__name"/>
    <w:basedOn w:val="a0"/>
    <w:rsid w:val="00C238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uiPriority w:val="99"/>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324556750">
      <w:bodyDiv w:val="1"/>
      <w:marLeft w:val="0"/>
      <w:marRight w:val="0"/>
      <w:marTop w:val="0"/>
      <w:marBottom w:val="0"/>
      <w:divBdr>
        <w:top w:val="none" w:sz="0" w:space="0" w:color="auto"/>
        <w:left w:val="none" w:sz="0" w:space="0" w:color="auto"/>
        <w:bottom w:val="none" w:sz="0" w:space="0" w:color="auto"/>
        <w:right w:val="none" w:sz="0" w:space="0" w:color="auto"/>
      </w:divBdr>
    </w:div>
    <w:div w:id="496532406">
      <w:bodyDiv w:val="1"/>
      <w:marLeft w:val="0"/>
      <w:marRight w:val="0"/>
      <w:marTop w:val="0"/>
      <w:marBottom w:val="0"/>
      <w:divBdr>
        <w:top w:val="none" w:sz="0" w:space="0" w:color="auto"/>
        <w:left w:val="none" w:sz="0" w:space="0" w:color="auto"/>
        <w:bottom w:val="none" w:sz="0" w:space="0" w:color="auto"/>
        <w:right w:val="none" w:sz="0" w:space="0" w:color="auto"/>
      </w:divBdr>
    </w:div>
    <w:div w:id="518546277">
      <w:bodyDiv w:val="1"/>
      <w:marLeft w:val="0"/>
      <w:marRight w:val="0"/>
      <w:marTop w:val="0"/>
      <w:marBottom w:val="0"/>
      <w:divBdr>
        <w:top w:val="none" w:sz="0" w:space="0" w:color="auto"/>
        <w:left w:val="none" w:sz="0" w:space="0" w:color="auto"/>
        <w:bottom w:val="none" w:sz="0" w:space="0" w:color="auto"/>
        <w:right w:val="none" w:sz="0" w:space="0" w:color="auto"/>
      </w:divBdr>
    </w:div>
    <w:div w:id="661661012">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110122552">
      <w:bodyDiv w:val="1"/>
      <w:marLeft w:val="0"/>
      <w:marRight w:val="0"/>
      <w:marTop w:val="0"/>
      <w:marBottom w:val="0"/>
      <w:divBdr>
        <w:top w:val="none" w:sz="0" w:space="0" w:color="auto"/>
        <w:left w:val="none" w:sz="0" w:space="0" w:color="auto"/>
        <w:bottom w:val="none" w:sz="0" w:space="0" w:color="auto"/>
        <w:right w:val="none" w:sz="0" w:space="0" w:color="auto"/>
      </w:divBdr>
    </w:div>
    <w:div w:id="1138643520">
      <w:bodyDiv w:val="1"/>
      <w:marLeft w:val="0"/>
      <w:marRight w:val="0"/>
      <w:marTop w:val="0"/>
      <w:marBottom w:val="0"/>
      <w:divBdr>
        <w:top w:val="none" w:sz="0" w:space="0" w:color="auto"/>
        <w:left w:val="none" w:sz="0" w:space="0" w:color="auto"/>
        <w:bottom w:val="none" w:sz="0" w:space="0" w:color="auto"/>
        <w:right w:val="none" w:sz="0" w:space="0" w:color="auto"/>
      </w:divBdr>
    </w:div>
    <w:div w:id="1209949094">
      <w:bodyDiv w:val="1"/>
      <w:marLeft w:val="0"/>
      <w:marRight w:val="0"/>
      <w:marTop w:val="0"/>
      <w:marBottom w:val="0"/>
      <w:divBdr>
        <w:top w:val="none" w:sz="0" w:space="0" w:color="auto"/>
        <w:left w:val="none" w:sz="0" w:space="0" w:color="auto"/>
        <w:bottom w:val="none" w:sz="0" w:space="0" w:color="auto"/>
        <w:right w:val="none" w:sz="0" w:space="0" w:color="auto"/>
      </w:divBdr>
    </w:div>
    <w:div w:id="16315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rodsuzdal.ru" TargetMode="External"/><Relationship Id="rId13" Type="http://schemas.openxmlformats.org/officeDocument/2006/relationships/hyperlink" Target="consultantplus://offline/ref=8608A915A77589369BD2B7F347595D5ABC538B22E06FA735FD52FF4C23570EP"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gorodsuzdal.ru" TargetMode="External"/><Relationship Id="rId2" Type="http://schemas.openxmlformats.org/officeDocument/2006/relationships/numbering" Target="numbering.xml"/><Relationship Id="rId16" Type="http://schemas.openxmlformats.org/officeDocument/2006/relationships/hyperlink" Target="http://www.gorodsuzd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ssport.yandex.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http://www.gorodsuzda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consultantplus://offline/ref=D54B536E147478390F4E00EB7DDC3F85EBB1AC050E3F505E03D970FC37B84872C1BD5795E2D383C8K856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27D7-D880-40C4-A3AB-F84AE52F7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13</Pages>
  <Words>6117</Words>
  <Characters>34867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RFPF</Company>
  <LinksUpToDate>false</LinksUpToDate>
  <CharactersWithSpaces>40903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Мокеева Елизавета Александровна (ТУ по Владимирской области)</dc:creator>
  <cp:lastModifiedBy>ТихоноваЖ</cp:lastModifiedBy>
  <cp:revision>12</cp:revision>
  <cp:lastPrinted>2024-02-19T12:55:00Z</cp:lastPrinted>
  <dcterms:created xsi:type="dcterms:W3CDTF">2024-02-08T12:31:00Z</dcterms:created>
  <dcterms:modified xsi:type="dcterms:W3CDTF">2024-02-20T08:10:00Z</dcterms:modified>
</cp:coreProperties>
</file>