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30E" w:rsidRDefault="0092530E" w:rsidP="0092530E">
      <w:pPr>
        <w:jc w:val="center"/>
        <w:rPr>
          <w:sz w:val="72"/>
          <w:szCs w:val="72"/>
        </w:rPr>
      </w:pPr>
    </w:p>
    <w:p w:rsidR="0092530E" w:rsidRDefault="0092530E" w:rsidP="0092530E">
      <w:pPr>
        <w:jc w:val="center"/>
        <w:rPr>
          <w:sz w:val="72"/>
          <w:szCs w:val="72"/>
        </w:rPr>
      </w:pPr>
    </w:p>
    <w:p w:rsidR="0092530E" w:rsidRDefault="0092530E" w:rsidP="0092530E">
      <w:pPr>
        <w:jc w:val="center"/>
        <w:rPr>
          <w:sz w:val="72"/>
          <w:szCs w:val="72"/>
        </w:rPr>
      </w:pPr>
    </w:p>
    <w:p w:rsidR="0092530E" w:rsidRDefault="0092530E" w:rsidP="0092530E">
      <w:pPr>
        <w:jc w:val="center"/>
        <w:rPr>
          <w:sz w:val="72"/>
          <w:szCs w:val="72"/>
        </w:rPr>
      </w:pPr>
      <w:r>
        <w:rPr>
          <w:sz w:val="72"/>
          <w:szCs w:val="72"/>
        </w:rPr>
        <w:t>ПРИЛОЖЕНИЕ №</w:t>
      </w:r>
      <w:r>
        <w:rPr>
          <w:sz w:val="72"/>
          <w:szCs w:val="72"/>
        </w:rPr>
        <w:t>2</w:t>
      </w:r>
    </w:p>
    <w:p w:rsidR="0092530E" w:rsidRDefault="0092530E" w:rsidP="0092530E">
      <w:pPr>
        <w:jc w:val="center"/>
        <w:rPr>
          <w:sz w:val="72"/>
          <w:szCs w:val="72"/>
        </w:rPr>
      </w:pPr>
    </w:p>
    <w:p w:rsidR="0092530E" w:rsidRDefault="0092530E" w:rsidP="0092530E">
      <w:pPr>
        <w:jc w:val="center"/>
        <w:rPr>
          <w:sz w:val="72"/>
          <w:szCs w:val="72"/>
        </w:rPr>
      </w:pPr>
    </w:p>
    <w:p w:rsidR="0092530E" w:rsidRDefault="0092530E" w:rsidP="0092530E">
      <w:pPr>
        <w:jc w:val="center"/>
        <w:rPr>
          <w:sz w:val="72"/>
          <w:szCs w:val="72"/>
        </w:rPr>
      </w:pPr>
      <w:r>
        <w:rPr>
          <w:sz w:val="72"/>
          <w:szCs w:val="72"/>
        </w:rPr>
        <w:t>ПЕРСПЕКТИВНАЯ СХЕМА ВОДОСНАБЖЕНИЯ Г. СУЗДАЛЬ</w:t>
      </w:r>
      <w:bookmarkStart w:id="0" w:name="_GoBack"/>
      <w:bookmarkEnd w:id="0"/>
    </w:p>
    <w:p w:rsidR="006708A2" w:rsidRDefault="006708A2"/>
    <w:sectPr w:rsidR="00670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0E"/>
    <w:rsid w:val="006708A2"/>
    <w:rsid w:val="0092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4E55E"/>
  <w15:chartTrackingRefBased/>
  <w15:docId w15:val="{B0DC623B-AA23-4ED0-BAD2-035FF1D17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Energo_Admin</dc:creator>
  <cp:keywords/>
  <dc:description/>
  <cp:lastModifiedBy>Energo_Admin</cp:lastModifiedBy>
  <cp:revision>1</cp:revision>
  <dcterms:created xsi:type="dcterms:W3CDTF">2016-05-20T02:54:00Z</dcterms:created>
  <dcterms:modified xsi:type="dcterms:W3CDTF">2016-05-20T02:56:00Z</dcterms:modified>
</cp:coreProperties>
</file>